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5CCC" w14:textId="63322998" w:rsidR="00192572" w:rsidRDefault="00192572" w:rsidP="00FA41BD">
      <w:pPr>
        <w:pStyle w:val="Heading1"/>
      </w:pPr>
      <w:r>
        <w:t>Appendix 1</w:t>
      </w:r>
      <w:r w:rsidR="008D5BBA">
        <w:t>3</w:t>
      </w:r>
      <w:r>
        <w:t>c</w:t>
      </w:r>
    </w:p>
    <w:p w14:paraId="6C523467" w14:textId="77777777" w:rsidR="00192572" w:rsidRPr="00192572" w:rsidRDefault="00192572" w:rsidP="00192572"/>
    <w:p w14:paraId="296675EF" w14:textId="77777777" w:rsidR="00192572" w:rsidRDefault="00192572" w:rsidP="00FA41BD">
      <w:pPr>
        <w:pStyle w:val="Heading1"/>
      </w:pPr>
    </w:p>
    <w:p w14:paraId="53CABBB1" w14:textId="7FF9B374" w:rsidR="00B27C5D" w:rsidRDefault="008D5BBA" w:rsidP="00FA41BD">
      <w:pPr>
        <w:pStyle w:val="Heading1"/>
      </w:pPr>
      <w:r>
        <w:fldChar w:fldCharType="begin"/>
      </w:r>
      <w:r>
        <w:instrText xml:space="preserve"> TITLE   \* MERGEFORMAT </w:instrText>
      </w:r>
      <w:r>
        <w:fldChar w:fldCharType="separate"/>
      </w:r>
      <w:r w:rsidR="00EB4370">
        <w:t>Joint Commissioning Consortium</w:t>
      </w:r>
      <w:r>
        <w:fldChar w:fldCharType="end"/>
      </w:r>
    </w:p>
    <w:p w14:paraId="7916827B" w14:textId="1B6A3046" w:rsidR="001D243C" w:rsidRPr="007A1D0E" w:rsidRDefault="00D71588" w:rsidP="00FA41BD">
      <w:pPr>
        <w:pStyle w:val="Heading1"/>
      </w:pPr>
      <w:r>
        <w:t xml:space="preserve">Terms of Reference </w:t>
      </w:r>
    </w:p>
    <w:p w14:paraId="6F98958D" w14:textId="041B2276" w:rsidR="009F3A1D" w:rsidRDefault="009F3A1D">
      <w:pPr>
        <w:spacing w:after="0" w:line="240" w:lineRule="auto"/>
        <w:textboxTightWrap w:val="none"/>
        <w:rPr>
          <w:rFonts w:ascii="Arial Bold" w:hAnsi="Arial Bold" w:cs="Arial"/>
          <w:b/>
          <w:color w:val="231F20" w:themeColor="background1"/>
          <w:kern w:val="28"/>
          <w:sz w:val="32"/>
          <w14:ligatures w14:val="standardContextual"/>
        </w:rPr>
      </w:pPr>
      <w:bookmarkStart w:id="0" w:name="_Toc65072034"/>
      <w:bookmarkStart w:id="1" w:name="_Toc350174611"/>
      <w:r>
        <w:br w:type="page"/>
      </w:r>
    </w:p>
    <w:bookmarkEnd w:id="0"/>
    <w:bookmarkEnd w:id="1"/>
    <w:p w14:paraId="69CB38B5" w14:textId="53C1023C" w:rsidR="000E46F2" w:rsidRDefault="00933EA2">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r>
        <w:lastRenderedPageBreak/>
        <w:fldChar w:fldCharType="begin"/>
      </w:r>
      <w:r>
        <w:instrText xml:space="preserve"> TOC \h \z \t "Heading 2,1,Appendix,1" </w:instrText>
      </w:r>
      <w:r>
        <w:fldChar w:fldCharType="separate"/>
      </w:r>
      <w:hyperlink w:anchor="_Toc159414635" w:history="1">
        <w:r w:rsidR="000E46F2" w:rsidRPr="00E01353">
          <w:rPr>
            <w:rStyle w:val="Hyperlink"/>
          </w:rPr>
          <w:t>1</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Statutory framework</w:t>
        </w:r>
        <w:r w:rsidR="000E46F2">
          <w:rPr>
            <w:webHidden/>
          </w:rPr>
          <w:tab/>
        </w:r>
        <w:r w:rsidR="000E46F2">
          <w:rPr>
            <w:webHidden/>
          </w:rPr>
          <w:fldChar w:fldCharType="begin"/>
        </w:r>
        <w:r w:rsidR="000E46F2">
          <w:rPr>
            <w:webHidden/>
          </w:rPr>
          <w:instrText xml:space="preserve"> PAGEREF _Toc159414635 \h </w:instrText>
        </w:r>
        <w:r w:rsidR="000E46F2">
          <w:rPr>
            <w:webHidden/>
          </w:rPr>
        </w:r>
        <w:r w:rsidR="000E46F2">
          <w:rPr>
            <w:webHidden/>
          </w:rPr>
          <w:fldChar w:fldCharType="separate"/>
        </w:r>
        <w:r w:rsidR="000E46F2">
          <w:rPr>
            <w:webHidden/>
          </w:rPr>
          <w:t>3</w:t>
        </w:r>
        <w:r w:rsidR="000E46F2">
          <w:rPr>
            <w:webHidden/>
          </w:rPr>
          <w:fldChar w:fldCharType="end"/>
        </w:r>
      </w:hyperlink>
    </w:p>
    <w:p w14:paraId="344B54E4" w14:textId="1A8B381F" w:rsidR="000E46F2" w:rsidRDefault="008D5BBA">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hyperlink w:anchor="_Toc159414636" w:history="1">
        <w:r w:rsidR="000E46F2" w:rsidRPr="00E01353">
          <w:rPr>
            <w:rStyle w:val="Hyperlink"/>
          </w:rPr>
          <w:t>2</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Background and Purpose</w:t>
        </w:r>
        <w:r w:rsidR="000E46F2">
          <w:rPr>
            <w:webHidden/>
          </w:rPr>
          <w:tab/>
        </w:r>
        <w:r w:rsidR="000E46F2">
          <w:rPr>
            <w:webHidden/>
          </w:rPr>
          <w:fldChar w:fldCharType="begin"/>
        </w:r>
        <w:r w:rsidR="000E46F2">
          <w:rPr>
            <w:webHidden/>
          </w:rPr>
          <w:instrText xml:space="preserve"> PAGEREF _Toc159414636 \h </w:instrText>
        </w:r>
        <w:r w:rsidR="000E46F2">
          <w:rPr>
            <w:webHidden/>
          </w:rPr>
        </w:r>
        <w:r w:rsidR="000E46F2">
          <w:rPr>
            <w:webHidden/>
          </w:rPr>
          <w:fldChar w:fldCharType="separate"/>
        </w:r>
        <w:r w:rsidR="000E46F2">
          <w:rPr>
            <w:webHidden/>
          </w:rPr>
          <w:t>3</w:t>
        </w:r>
        <w:r w:rsidR="000E46F2">
          <w:rPr>
            <w:webHidden/>
          </w:rPr>
          <w:fldChar w:fldCharType="end"/>
        </w:r>
      </w:hyperlink>
    </w:p>
    <w:p w14:paraId="49048033" w14:textId="6CB1B75C" w:rsidR="000E46F2" w:rsidRDefault="008D5BBA">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hyperlink w:anchor="_Toc159414637" w:history="1">
        <w:r w:rsidR="000E46F2" w:rsidRPr="00E01353">
          <w:rPr>
            <w:rStyle w:val="Hyperlink"/>
          </w:rPr>
          <w:t>3</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Partners and geographical coverage</w:t>
        </w:r>
        <w:r w:rsidR="000E46F2">
          <w:rPr>
            <w:webHidden/>
          </w:rPr>
          <w:tab/>
        </w:r>
        <w:r w:rsidR="000E46F2">
          <w:rPr>
            <w:webHidden/>
          </w:rPr>
          <w:fldChar w:fldCharType="begin"/>
        </w:r>
        <w:r w:rsidR="000E46F2">
          <w:rPr>
            <w:webHidden/>
          </w:rPr>
          <w:instrText xml:space="preserve"> PAGEREF _Toc159414637 \h </w:instrText>
        </w:r>
        <w:r w:rsidR="000E46F2">
          <w:rPr>
            <w:webHidden/>
          </w:rPr>
        </w:r>
        <w:r w:rsidR="000E46F2">
          <w:rPr>
            <w:webHidden/>
          </w:rPr>
          <w:fldChar w:fldCharType="separate"/>
        </w:r>
        <w:r w:rsidR="000E46F2">
          <w:rPr>
            <w:webHidden/>
          </w:rPr>
          <w:t>3</w:t>
        </w:r>
        <w:r w:rsidR="000E46F2">
          <w:rPr>
            <w:webHidden/>
          </w:rPr>
          <w:fldChar w:fldCharType="end"/>
        </w:r>
      </w:hyperlink>
    </w:p>
    <w:p w14:paraId="4CB70868" w14:textId="5E6F0CBF" w:rsidR="000E46F2" w:rsidRDefault="008D5BBA">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hyperlink w:anchor="_Toc159414638" w:history="1">
        <w:r w:rsidR="000E46F2" w:rsidRPr="00E01353">
          <w:rPr>
            <w:rStyle w:val="Hyperlink"/>
          </w:rPr>
          <w:t>4</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Role of the Joint Commissioning Consortium (the Consortium)</w:t>
        </w:r>
        <w:r w:rsidR="000E46F2">
          <w:rPr>
            <w:webHidden/>
          </w:rPr>
          <w:tab/>
        </w:r>
        <w:r w:rsidR="000E46F2">
          <w:rPr>
            <w:webHidden/>
          </w:rPr>
          <w:fldChar w:fldCharType="begin"/>
        </w:r>
        <w:r w:rsidR="000E46F2">
          <w:rPr>
            <w:webHidden/>
          </w:rPr>
          <w:instrText xml:space="preserve"> PAGEREF _Toc159414638 \h </w:instrText>
        </w:r>
        <w:r w:rsidR="000E46F2">
          <w:rPr>
            <w:webHidden/>
          </w:rPr>
        </w:r>
        <w:r w:rsidR="000E46F2">
          <w:rPr>
            <w:webHidden/>
          </w:rPr>
          <w:fldChar w:fldCharType="separate"/>
        </w:r>
        <w:r w:rsidR="000E46F2">
          <w:rPr>
            <w:webHidden/>
          </w:rPr>
          <w:t>4</w:t>
        </w:r>
        <w:r w:rsidR="000E46F2">
          <w:rPr>
            <w:webHidden/>
          </w:rPr>
          <w:fldChar w:fldCharType="end"/>
        </w:r>
      </w:hyperlink>
    </w:p>
    <w:p w14:paraId="24CA5C7E" w14:textId="3B7FFC40" w:rsidR="000E46F2" w:rsidRDefault="008D5BBA">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hyperlink w:anchor="_Toc159414639" w:history="1">
        <w:r w:rsidR="000E46F2" w:rsidRPr="00E01353">
          <w:rPr>
            <w:rStyle w:val="Hyperlink"/>
          </w:rPr>
          <w:t>5</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shd w:val="clear" w:color="auto" w:fill="FFFFFF"/>
          </w:rPr>
          <w:t>Accountability and reporting</w:t>
        </w:r>
        <w:r w:rsidR="000E46F2">
          <w:rPr>
            <w:webHidden/>
          </w:rPr>
          <w:tab/>
        </w:r>
        <w:r w:rsidR="000E46F2">
          <w:rPr>
            <w:webHidden/>
          </w:rPr>
          <w:fldChar w:fldCharType="begin"/>
        </w:r>
        <w:r w:rsidR="000E46F2">
          <w:rPr>
            <w:webHidden/>
          </w:rPr>
          <w:instrText xml:space="preserve"> PAGEREF _Toc159414639 \h </w:instrText>
        </w:r>
        <w:r w:rsidR="000E46F2">
          <w:rPr>
            <w:webHidden/>
          </w:rPr>
        </w:r>
        <w:r w:rsidR="000E46F2">
          <w:rPr>
            <w:webHidden/>
          </w:rPr>
          <w:fldChar w:fldCharType="separate"/>
        </w:r>
        <w:r w:rsidR="000E46F2">
          <w:rPr>
            <w:webHidden/>
          </w:rPr>
          <w:t>5</w:t>
        </w:r>
        <w:r w:rsidR="000E46F2">
          <w:rPr>
            <w:webHidden/>
          </w:rPr>
          <w:fldChar w:fldCharType="end"/>
        </w:r>
      </w:hyperlink>
    </w:p>
    <w:p w14:paraId="024B1808" w14:textId="53875887" w:rsidR="000E46F2" w:rsidRDefault="008D5BBA">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hyperlink w:anchor="_Toc159414640" w:history="1">
        <w:r w:rsidR="000E46F2" w:rsidRPr="00E01353">
          <w:rPr>
            <w:rStyle w:val="Hyperlink"/>
          </w:rPr>
          <w:t>6</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Sub-groups</w:t>
        </w:r>
        <w:r w:rsidR="000E46F2">
          <w:rPr>
            <w:webHidden/>
          </w:rPr>
          <w:tab/>
        </w:r>
        <w:r w:rsidR="000E46F2">
          <w:rPr>
            <w:webHidden/>
          </w:rPr>
          <w:fldChar w:fldCharType="begin"/>
        </w:r>
        <w:r w:rsidR="000E46F2">
          <w:rPr>
            <w:webHidden/>
          </w:rPr>
          <w:instrText xml:space="preserve"> PAGEREF _Toc159414640 \h </w:instrText>
        </w:r>
        <w:r w:rsidR="000E46F2">
          <w:rPr>
            <w:webHidden/>
          </w:rPr>
        </w:r>
        <w:r w:rsidR="000E46F2">
          <w:rPr>
            <w:webHidden/>
          </w:rPr>
          <w:fldChar w:fldCharType="separate"/>
        </w:r>
        <w:r w:rsidR="000E46F2">
          <w:rPr>
            <w:webHidden/>
          </w:rPr>
          <w:t>6</w:t>
        </w:r>
        <w:r w:rsidR="000E46F2">
          <w:rPr>
            <w:webHidden/>
          </w:rPr>
          <w:fldChar w:fldCharType="end"/>
        </w:r>
      </w:hyperlink>
    </w:p>
    <w:p w14:paraId="15E59E9C" w14:textId="00215122" w:rsidR="000E46F2" w:rsidRDefault="008D5BBA">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hyperlink w:anchor="_Toc159414641" w:history="1">
        <w:r w:rsidR="000E46F2" w:rsidRPr="00E01353">
          <w:rPr>
            <w:rStyle w:val="Hyperlink"/>
          </w:rPr>
          <w:t>7</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Membership</w:t>
        </w:r>
        <w:r w:rsidR="000E46F2">
          <w:rPr>
            <w:webHidden/>
          </w:rPr>
          <w:tab/>
        </w:r>
        <w:r w:rsidR="000E46F2">
          <w:rPr>
            <w:webHidden/>
          </w:rPr>
          <w:fldChar w:fldCharType="begin"/>
        </w:r>
        <w:r w:rsidR="000E46F2">
          <w:rPr>
            <w:webHidden/>
          </w:rPr>
          <w:instrText xml:space="preserve"> PAGEREF _Toc159414641 \h </w:instrText>
        </w:r>
        <w:r w:rsidR="000E46F2">
          <w:rPr>
            <w:webHidden/>
          </w:rPr>
        </w:r>
        <w:r w:rsidR="000E46F2">
          <w:rPr>
            <w:webHidden/>
          </w:rPr>
          <w:fldChar w:fldCharType="separate"/>
        </w:r>
        <w:r w:rsidR="000E46F2">
          <w:rPr>
            <w:webHidden/>
          </w:rPr>
          <w:t>6</w:t>
        </w:r>
        <w:r w:rsidR="000E46F2">
          <w:rPr>
            <w:webHidden/>
          </w:rPr>
          <w:fldChar w:fldCharType="end"/>
        </w:r>
      </w:hyperlink>
    </w:p>
    <w:p w14:paraId="250286E4" w14:textId="401268B7" w:rsidR="000E46F2" w:rsidRDefault="008D5BBA">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hyperlink w:anchor="_Toc159414642" w:history="1">
        <w:r w:rsidR="000E46F2" w:rsidRPr="00E01353">
          <w:rPr>
            <w:rStyle w:val="Hyperlink"/>
          </w:rPr>
          <w:t>8</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Quorum</w:t>
        </w:r>
        <w:r w:rsidR="000E46F2">
          <w:rPr>
            <w:webHidden/>
          </w:rPr>
          <w:tab/>
        </w:r>
        <w:r w:rsidR="000E46F2">
          <w:rPr>
            <w:webHidden/>
          </w:rPr>
          <w:fldChar w:fldCharType="begin"/>
        </w:r>
        <w:r w:rsidR="000E46F2">
          <w:rPr>
            <w:webHidden/>
          </w:rPr>
          <w:instrText xml:space="preserve"> PAGEREF _Toc159414642 \h </w:instrText>
        </w:r>
        <w:r w:rsidR="000E46F2">
          <w:rPr>
            <w:webHidden/>
          </w:rPr>
        </w:r>
        <w:r w:rsidR="000E46F2">
          <w:rPr>
            <w:webHidden/>
          </w:rPr>
          <w:fldChar w:fldCharType="separate"/>
        </w:r>
        <w:r w:rsidR="000E46F2">
          <w:rPr>
            <w:webHidden/>
          </w:rPr>
          <w:t>7</w:t>
        </w:r>
        <w:r w:rsidR="000E46F2">
          <w:rPr>
            <w:webHidden/>
          </w:rPr>
          <w:fldChar w:fldCharType="end"/>
        </w:r>
      </w:hyperlink>
    </w:p>
    <w:p w14:paraId="6CFD967E" w14:textId="3962BCCE" w:rsidR="000E46F2" w:rsidRDefault="008D5BBA">
      <w:pPr>
        <w:pStyle w:val="TOC1"/>
        <w:tabs>
          <w:tab w:val="left" w:pos="440"/>
        </w:tabs>
        <w:rPr>
          <w:rFonts w:asciiTheme="minorHAnsi" w:eastAsiaTheme="minorEastAsia" w:hAnsiTheme="minorHAnsi" w:cstheme="minorBidi"/>
          <w:b w:val="0"/>
          <w:color w:val="auto"/>
          <w:kern w:val="2"/>
          <w:sz w:val="22"/>
          <w:szCs w:val="22"/>
          <w:lang w:eastAsia="en-GB"/>
          <w14:ligatures w14:val="standardContextual"/>
        </w:rPr>
      </w:pPr>
      <w:hyperlink w:anchor="_Toc159414643" w:history="1">
        <w:r w:rsidR="000E46F2" w:rsidRPr="00E01353">
          <w:rPr>
            <w:rStyle w:val="Hyperlink"/>
          </w:rPr>
          <w:t>9</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Decisions Making Arrangements</w:t>
        </w:r>
        <w:r w:rsidR="000E46F2">
          <w:rPr>
            <w:webHidden/>
          </w:rPr>
          <w:tab/>
        </w:r>
        <w:r w:rsidR="000E46F2">
          <w:rPr>
            <w:webHidden/>
          </w:rPr>
          <w:fldChar w:fldCharType="begin"/>
        </w:r>
        <w:r w:rsidR="000E46F2">
          <w:rPr>
            <w:webHidden/>
          </w:rPr>
          <w:instrText xml:space="preserve"> PAGEREF _Toc159414643 \h </w:instrText>
        </w:r>
        <w:r w:rsidR="000E46F2">
          <w:rPr>
            <w:webHidden/>
          </w:rPr>
        </w:r>
        <w:r w:rsidR="000E46F2">
          <w:rPr>
            <w:webHidden/>
          </w:rPr>
          <w:fldChar w:fldCharType="separate"/>
        </w:r>
        <w:r w:rsidR="000E46F2">
          <w:rPr>
            <w:webHidden/>
          </w:rPr>
          <w:t>8</w:t>
        </w:r>
        <w:r w:rsidR="000E46F2">
          <w:rPr>
            <w:webHidden/>
          </w:rPr>
          <w:fldChar w:fldCharType="end"/>
        </w:r>
      </w:hyperlink>
    </w:p>
    <w:p w14:paraId="57834C6B" w14:textId="20E2DA67" w:rsidR="000E46F2" w:rsidRDefault="008D5BBA">
      <w:pPr>
        <w:pStyle w:val="TOC1"/>
        <w:tabs>
          <w:tab w:val="left" w:pos="660"/>
        </w:tabs>
        <w:rPr>
          <w:rFonts w:asciiTheme="minorHAnsi" w:eastAsiaTheme="minorEastAsia" w:hAnsiTheme="minorHAnsi" w:cstheme="minorBidi"/>
          <w:b w:val="0"/>
          <w:color w:val="auto"/>
          <w:kern w:val="2"/>
          <w:sz w:val="22"/>
          <w:szCs w:val="22"/>
          <w:lang w:eastAsia="en-GB"/>
          <w14:ligatures w14:val="standardContextual"/>
        </w:rPr>
      </w:pPr>
      <w:hyperlink w:anchor="_Toc159414644" w:history="1">
        <w:r w:rsidR="000E46F2" w:rsidRPr="00E01353">
          <w:rPr>
            <w:rStyle w:val="Hyperlink"/>
          </w:rPr>
          <w:t>10</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Meeting arrangements</w:t>
        </w:r>
        <w:r w:rsidR="000E46F2">
          <w:rPr>
            <w:webHidden/>
          </w:rPr>
          <w:tab/>
        </w:r>
        <w:r w:rsidR="000E46F2">
          <w:rPr>
            <w:webHidden/>
          </w:rPr>
          <w:fldChar w:fldCharType="begin"/>
        </w:r>
        <w:r w:rsidR="000E46F2">
          <w:rPr>
            <w:webHidden/>
          </w:rPr>
          <w:instrText xml:space="preserve"> PAGEREF _Toc159414644 \h </w:instrText>
        </w:r>
        <w:r w:rsidR="000E46F2">
          <w:rPr>
            <w:webHidden/>
          </w:rPr>
        </w:r>
        <w:r w:rsidR="000E46F2">
          <w:rPr>
            <w:webHidden/>
          </w:rPr>
          <w:fldChar w:fldCharType="separate"/>
        </w:r>
        <w:r w:rsidR="000E46F2">
          <w:rPr>
            <w:webHidden/>
          </w:rPr>
          <w:t>8</w:t>
        </w:r>
        <w:r w:rsidR="000E46F2">
          <w:rPr>
            <w:webHidden/>
          </w:rPr>
          <w:fldChar w:fldCharType="end"/>
        </w:r>
      </w:hyperlink>
    </w:p>
    <w:p w14:paraId="63178D65" w14:textId="2A5BEC11" w:rsidR="000E46F2" w:rsidRDefault="008D5BBA">
      <w:pPr>
        <w:pStyle w:val="TOC1"/>
        <w:tabs>
          <w:tab w:val="left" w:pos="660"/>
        </w:tabs>
        <w:rPr>
          <w:rFonts w:asciiTheme="minorHAnsi" w:eastAsiaTheme="minorEastAsia" w:hAnsiTheme="minorHAnsi" w:cstheme="minorBidi"/>
          <w:b w:val="0"/>
          <w:color w:val="auto"/>
          <w:kern w:val="2"/>
          <w:sz w:val="22"/>
          <w:szCs w:val="22"/>
          <w:lang w:eastAsia="en-GB"/>
          <w14:ligatures w14:val="standardContextual"/>
        </w:rPr>
      </w:pPr>
      <w:hyperlink w:anchor="_Toc159414645" w:history="1">
        <w:r w:rsidR="000E46F2" w:rsidRPr="00E01353">
          <w:rPr>
            <w:rStyle w:val="Hyperlink"/>
          </w:rPr>
          <w:t>11</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Conduct and Conflicts of Interest</w:t>
        </w:r>
        <w:r w:rsidR="000E46F2">
          <w:rPr>
            <w:webHidden/>
          </w:rPr>
          <w:tab/>
        </w:r>
        <w:r w:rsidR="000E46F2">
          <w:rPr>
            <w:webHidden/>
          </w:rPr>
          <w:fldChar w:fldCharType="begin"/>
        </w:r>
        <w:r w:rsidR="000E46F2">
          <w:rPr>
            <w:webHidden/>
          </w:rPr>
          <w:instrText xml:space="preserve"> PAGEREF _Toc159414645 \h </w:instrText>
        </w:r>
        <w:r w:rsidR="000E46F2">
          <w:rPr>
            <w:webHidden/>
          </w:rPr>
        </w:r>
        <w:r w:rsidR="000E46F2">
          <w:rPr>
            <w:webHidden/>
          </w:rPr>
          <w:fldChar w:fldCharType="separate"/>
        </w:r>
        <w:r w:rsidR="000E46F2">
          <w:rPr>
            <w:webHidden/>
          </w:rPr>
          <w:t>9</w:t>
        </w:r>
        <w:r w:rsidR="000E46F2">
          <w:rPr>
            <w:webHidden/>
          </w:rPr>
          <w:fldChar w:fldCharType="end"/>
        </w:r>
      </w:hyperlink>
    </w:p>
    <w:p w14:paraId="19984472" w14:textId="1B2458EC" w:rsidR="000E46F2" w:rsidRDefault="008D5BBA">
      <w:pPr>
        <w:pStyle w:val="TOC1"/>
        <w:tabs>
          <w:tab w:val="left" w:pos="660"/>
        </w:tabs>
        <w:rPr>
          <w:rFonts w:asciiTheme="minorHAnsi" w:eastAsiaTheme="minorEastAsia" w:hAnsiTheme="minorHAnsi" w:cstheme="minorBidi"/>
          <w:b w:val="0"/>
          <w:color w:val="auto"/>
          <w:kern w:val="2"/>
          <w:sz w:val="22"/>
          <w:szCs w:val="22"/>
          <w:lang w:eastAsia="en-GB"/>
          <w14:ligatures w14:val="standardContextual"/>
        </w:rPr>
      </w:pPr>
      <w:hyperlink w:anchor="_Toc159414646" w:history="1">
        <w:r w:rsidR="000E46F2" w:rsidRPr="00E01353">
          <w:rPr>
            <w:rStyle w:val="Hyperlink"/>
          </w:rPr>
          <w:t>12</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Confidentiality of Proceedings</w:t>
        </w:r>
        <w:r w:rsidR="000E46F2">
          <w:rPr>
            <w:webHidden/>
          </w:rPr>
          <w:tab/>
        </w:r>
        <w:r w:rsidR="000E46F2">
          <w:rPr>
            <w:webHidden/>
          </w:rPr>
          <w:fldChar w:fldCharType="begin"/>
        </w:r>
        <w:r w:rsidR="000E46F2">
          <w:rPr>
            <w:webHidden/>
          </w:rPr>
          <w:instrText xml:space="preserve"> PAGEREF _Toc159414646 \h </w:instrText>
        </w:r>
        <w:r w:rsidR="000E46F2">
          <w:rPr>
            <w:webHidden/>
          </w:rPr>
        </w:r>
        <w:r w:rsidR="000E46F2">
          <w:rPr>
            <w:webHidden/>
          </w:rPr>
          <w:fldChar w:fldCharType="separate"/>
        </w:r>
        <w:r w:rsidR="000E46F2">
          <w:rPr>
            <w:webHidden/>
          </w:rPr>
          <w:t>10</w:t>
        </w:r>
        <w:r w:rsidR="000E46F2">
          <w:rPr>
            <w:webHidden/>
          </w:rPr>
          <w:fldChar w:fldCharType="end"/>
        </w:r>
      </w:hyperlink>
    </w:p>
    <w:p w14:paraId="01867A59" w14:textId="453F69AA" w:rsidR="000E46F2" w:rsidRDefault="008D5BBA">
      <w:pPr>
        <w:pStyle w:val="TOC1"/>
        <w:tabs>
          <w:tab w:val="left" w:pos="660"/>
        </w:tabs>
        <w:rPr>
          <w:rFonts w:asciiTheme="minorHAnsi" w:eastAsiaTheme="minorEastAsia" w:hAnsiTheme="minorHAnsi" w:cstheme="minorBidi"/>
          <w:b w:val="0"/>
          <w:color w:val="auto"/>
          <w:kern w:val="2"/>
          <w:sz w:val="22"/>
          <w:szCs w:val="22"/>
          <w:lang w:eastAsia="en-GB"/>
          <w14:ligatures w14:val="standardContextual"/>
        </w:rPr>
      </w:pPr>
      <w:hyperlink w:anchor="_Toc159414647" w:history="1">
        <w:r w:rsidR="000E46F2" w:rsidRPr="00E01353">
          <w:rPr>
            <w:rStyle w:val="Hyperlink"/>
          </w:rPr>
          <w:t>13</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Review of the Terms of Reference</w:t>
        </w:r>
        <w:r w:rsidR="000E46F2">
          <w:rPr>
            <w:webHidden/>
          </w:rPr>
          <w:tab/>
        </w:r>
        <w:r w:rsidR="000E46F2">
          <w:rPr>
            <w:webHidden/>
          </w:rPr>
          <w:fldChar w:fldCharType="begin"/>
        </w:r>
        <w:r w:rsidR="000E46F2">
          <w:rPr>
            <w:webHidden/>
          </w:rPr>
          <w:instrText xml:space="preserve"> PAGEREF _Toc159414647 \h </w:instrText>
        </w:r>
        <w:r w:rsidR="000E46F2">
          <w:rPr>
            <w:webHidden/>
          </w:rPr>
        </w:r>
        <w:r w:rsidR="000E46F2">
          <w:rPr>
            <w:webHidden/>
          </w:rPr>
          <w:fldChar w:fldCharType="separate"/>
        </w:r>
        <w:r w:rsidR="000E46F2">
          <w:rPr>
            <w:webHidden/>
          </w:rPr>
          <w:t>10</w:t>
        </w:r>
        <w:r w:rsidR="000E46F2">
          <w:rPr>
            <w:webHidden/>
          </w:rPr>
          <w:fldChar w:fldCharType="end"/>
        </w:r>
      </w:hyperlink>
    </w:p>
    <w:p w14:paraId="1F104CE6" w14:textId="75812FB6" w:rsidR="000E46F2" w:rsidRDefault="008D5BBA">
      <w:pPr>
        <w:pStyle w:val="TOC1"/>
        <w:tabs>
          <w:tab w:val="left" w:pos="1776"/>
        </w:tabs>
        <w:rPr>
          <w:rFonts w:asciiTheme="minorHAnsi" w:eastAsiaTheme="minorEastAsia" w:hAnsiTheme="minorHAnsi" w:cstheme="minorBidi"/>
          <w:b w:val="0"/>
          <w:color w:val="auto"/>
          <w:kern w:val="2"/>
          <w:sz w:val="22"/>
          <w:szCs w:val="22"/>
          <w:lang w:eastAsia="en-GB"/>
          <w14:ligatures w14:val="standardContextual"/>
        </w:rPr>
      </w:pPr>
      <w:hyperlink w:anchor="_Toc159414648" w:history="1">
        <w:r w:rsidR="000E46F2" w:rsidRPr="00E01353">
          <w:rPr>
            <w:rStyle w:val="Hyperlink"/>
          </w:rPr>
          <w:t>Appendix A</w:t>
        </w:r>
        <w:r w:rsidR="000E46F2">
          <w:rPr>
            <w:rFonts w:asciiTheme="minorHAnsi" w:eastAsiaTheme="minorEastAsia" w:hAnsiTheme="minorHAnsi" w:cstheme="minorBidi"/>
            <w:b w:val="0"/>
            <w:color w:val="auto"/>
            <w:kern w:val="2"/>
            <w:sz w:val="22"/>
            <w:szCs w:val="22"/>
            <w:lang w:eastAsia="en-GB"/>
            <w14:ligatures w14:val="standardContextual"/>
          </w:rPr>
          <w:tab/>
        </w:r>
        <w:r w:rsidR="000E46F2" w:rsidRPr="00E01353">
          <w:rPr>
            <w:rStyle w:val="Hyperlink"/>
          </w:rPr>
          <w:t xml:space="preserve">Membership List </w:t>
        </w:r>
        <w:r w:rsidR="000E46F2">
          <w:rPr>
            <w:webHidden/>
          </w:rPr>
          <w:tab/>
        </w:r>
        <w:r w:rsidR="000E46F2">
          <w:rPr>
            <w:webHidden/>
          </w:rPr>
          <w:fldChar w:fldCharType="begin"/>
        </w:r>
        <w:r w:rsidR="000E46F2">
          <w:rPr>
            <w:webHidden/>
          </w:rPr>
          <w:instrText xml:space="preserve"> PAGEREF _Toc159414648 \h </w:instrText>
        </w:r>
        <w:r w:rsidR="000E46F2">
          <w:rPr>
            <w:webHidden/>
          </w:rPr>
        </w:r>
        <w:r w:rsidR="000E46F2">
          <w:rPr>
            <w:webHidden/>
          </w:rPr>
          <w:fldChar w:fldCharType="separate"/>
        </w:r>
        <w:r w:rsidR="000E46F2">
          <w:rPr>
            <w:webHidden/>
          </w:rPr>
          <w:t>11</w:t>
        </w:r>
        <w:r w:rsidR="000E46F2">
          <w:rPr>
            <w:webHidden/>
          </w:rPr>
          <w:fldChar w:fldCharType="end"/>
        </w:r>
      </w:hyperlink>
    </w:p>
    <w:p w14:paraId="28C23E66" w14:textId="4F62DF9C" w:rsidR="00E50A6E" w:rsidRDefault="00933EA2" w:rsidP="00E50A6E">
      <w:pPr>
        <w:rPr>
          <w:noProof/>
          <w:color w:val="231F20" w:themeColor="background1"/>
          <w:sz w:val="28"/>
        </w:rPr>
      </w:pPr>
      <w:r>
        <w:rPr>
          <w:noProof/>
          <w:color w:val="231F20" w:themeColor="background1"/>
          <w:sz w:val="28"/>
        </w:rPr>
        <w:fldChar w:fldCharType="end"/>
      </w:r>
      <w:r w:rsidR="00E50A6E">
        <w:rPr>
          <w:noProof/>
          <w:color w:val="231F20" w:themeColor="background1"/>
          <w:sz w:val="28"/>
        </w:rPr>
        <w:br w:type="page"/>
      </w:r>
    </w:p>
    <w:p w14:paraId="27F30363" w14:textId="5940DF45" w:rsidR="00646BAA" w:rsidRPr="003F5D15" w:rsidRDefault="00646BAA" w:rsidP="00357C4B">
      <w:pPr>
        <w:pStyle w:val="Heading2"/>
      </w:pPr>
      <w:bookmarkStart w:id="2" w:name="_Toc159414635"/>
      <w:r w:rsidRPr="003F5D15">
        <w:lastRenderedPageBreak/>
        <w:t xml:space="preserve">Statutory </w:t>
      </w:r>
      <w:r w:rsidR="00DF25A9" w:rsidRPr="003F5D15">
        <w:t>framework</w:t>
      </w:r>
      <w:bookmarkEnd w:id="2"/>
    </w:p>
    <w:p w14:paraId="130DABF6" w14:textId="29C3C640" w:rsidR="00646BAA" w:rsidRPr="003F5D15" w:rsidRDefault="00646BAA" w:rsidP="00357C4B">
      <w:pPr>
        <w:pStyle w:val="ListParagraph"/>
      </w:pPr>
      <w:r w:rsidRPr="003F5D15">
        <w:t>Section 65Z5 of the National Health Service Act 2006 as amended (‘the NHS Act’) permits combinations of NHS organisations to jointly exercise their functions in a joint working arrangement.</w:t>
      </w:r>
    </w:p>
    <w:p w14:paraId="44D96429" w14:textId="011E8F48" w:rsidR="00652F9E" w:rsidRPr="003D3AB9" w:rsidRDefault="00646BAA" w:rsidP="00357C4B">
      <w:pPr>
        <w:pStyle w:val="ListParagraph"/>
      </w:pPr>
      <w:r w:rsidRPr="00206F06">
        <w:t>In accordance with section 65Z5 of the NHS Act, ICBs can establish and maintain joint working arrangements to jointly exercise the commissioning functions</w:t>
      </w:r>
      <w:r w:rsidR="00F57A1C">
        <w:t>.</w:t>
      </w:r>
    </w:p>
    <w:p w14:paraId="68B433E7" w14:textId="554FB7EE" w:rsidR="00F52C55" w:rsidRPr="003D3AB9" w:rsidRDefault="00F52C55" w:rsidP="00357C4B">
      <w:pPr>
        <w:pStyle w:val="Heading2"/>
      </w:pPr>
      <w:bookmarkStart w:id="3" w:name="_Toc159414636"/>
      <w:r w:rsidRPr="003D3AB9">
        <w:t>Background</w:t>
      </w:r>
      <w:r w:rsidR="000E46F2">
        <w:t xml:space="preserve"> and Purpose</w:t>
      </w:r>
      <w:bookmarkEnd w:id="3"/>
    </w:p>
    <w:p w14:paraId="21B5315B" w14:textId="11D344A6" w:rsidR="00D2289E" w:rsidRDefault="00D2289E" w:rsidP="00357C4B">
      <w:pPr>
        <w:pStyle w:val="ListParagraph"/>
      </w:pPr>
      <w:r>
        <w:t xml:space="preserve">In April 2023, Integrated Care Boards (ICBs) in the East of England entered joint working arrangements with NHS England East of England region. This included the creation of a joint committee to collaboratively make decisions on the planning and delivery of specialised services to improve health and care outcomes and reduce health inequalities. </w:t>
      </w:r>
    </w:p>
    <w:p w14:paraId="206FFB22" w14:textId="57ADCBD4" w:rsidR="00864ABD" w:rsidRDefault="00D2289E" w:rsidP="00357C4B">
      <w:pPr>
        <w:pStyle w:val="ListParagraph"/>
      </w:pPr>
      <w:r>
        <w:t>In April 2024</w:t>
      </w:r>
      <w:r w:rsidR="00880D58">
        <w:t>,</w:t>
      </w:r>
      <w:r>
        <w:t xml:space="preserve"> ICBs, </w:t>
      </w:r>
      <w:r w:rsidR="00C479F2">
        <w:t>took</w:t>
      </w:r>
      <w:r w:rsidR="00C479F2" w:rsidRPr="007C695B">
        <w:t xml:space="preserve"> on delegated responsibility for the commissioning of a number of specialis</w:t>
      </w:r>
      <w:r w:rsidR="00C479F2">
        <w:t>ed</w:t>
      </w:r>
      <w:r w:rsidR="00C479F2" w:rsidRPr="007C695B">
        <w:t xml:space="preserve"> services </w:t>
      </w:r>
      <w:r w:rsidR="00C479F2">
        <w:t>underpinned by</w:t>
      </w:r>
      <w:r w:rsidR="007C695B" w:rsidRPr="007C695B">
        <w:t xml:space="preserve"> Delegation Agreements with NHS England (NHSE) and a Collaboration Agreement with each other and NHSE East of England</w:t>
      </w:r>
      <w:r w:rsidR="00FA3828">
        <w:t xml:space="preserve"> on how those functions will be carried out</w:t>
      </w:r>
      <w:r w:rsidR="00864ABD">
        <w:t>.</w:t>
      </w:r>
    </w:p>
    <w:p w14:paraId="0A5EE0B0" w14:textId="70FD50D8" w:rsidR="00864ABD" w:rsidRDefault="000E46F2" w:rsidP="00357C4B">
      <w:pPr>
        <w:pStyle w:val="ListParagraph"/>
      </w:pPr>
      <w:r w:rsidRPr="000E46F2">
        <w:t>The mechanism for collective decision making between the Parties of the Collaboration Agreement will be thought a Joint Commissioning Consortium (the Consortium).</w:t>
      </w:r>
    </w:p>
    <w:p w14:paraId="75DC5101" w14:textId="32E9A811" w:rsidR="001F3F90" w:rsidRDefault="00864ABD" w:rsidP="00357C4B">
      <w:pPr>
        <w:pStyle w:val="ListParagraph"/>
      </w:pPr>
      <w:r>
        <w:t xml:space="preserve">In these </w:t>
      </w:r>
      <w:r w:rsidR="000E46F2">
        <w:t xml:space="preserve">Terms </w:t>
      </w:r>
      <w:r>
        <w:t xml:space="preserve">of </w:t>
      </w:r>
      <w:r w:rsidR="000E46F2">
        <w:t xml:space="preserve">Reference </w:t>
      </w:r>
      <w:r>
        <w:t xml:space="preserve">any reference to decision making by the Consortium will mean decisions made collectively by the </w:t>
      </w:r>
      <w:r w:rsidR="00FA3828">
        <w:t xml:space="preserve">Authorised Officers </w:t>
      </w:r>
      <w:r w:rsidR="000E46F2">
        <w:t xml:space="preserve">(or substitutes/deputies) </w:t>
      </w:r>
      <w:r>
        <w:t>acting under the delegated powers assigned to them by their organisations.</w:t>
      </w:r>
      <w:r w:rsidR="00F72AD5">
        <w:t xml:space="preserve"> </w:t>
      </w:r>
    </w:p>
    <w:p w14:paraId="232018BD" w14:textId="399953CC" w:rsidR="00CD4CD2" w:rsidRPr="003D3AB9" w:rsidRDefault="00CD4CD2" w:rsidP="00357C4B">
      <w:pPr>
        <w:pStyle w:val="ListParagraph"/>
      </w:pPr>
      <w:r>
        <w:t xml:space="preserve">For the avoidance of doubt, decisions relating to the delegated specialised services and functions can only be made by the ICB members. Decisions relating to retained services will be made by NHS England. </w:t>
      </w:r>
    </w:p>
    <w:p w14:paraId="579ED752" w14:textId="6352B6AC" w:rsidR="00F52C55" w:rsidRPr="00C20253" w:rsidRDefault="00F52C55" w:rsidP="00357C4B">
      <w:pPr>
        <w:pStyle w:val="Heading2"/>
      </w:pPr>
      <w:bookmarkStart w:id="4" w:name="_Toc159414637"/>
      <w:r w:rsidRPr="00C20253">
        <w:t>Partners</w:t>
      </w:r>
      <w:r w:rsidR="00893796" w:rsidRPr="00C20253">
        <w:t xml:space="preserve"> and geographical coverage</w:t>
      </w:r>
      <w:bookmarkEnd w:id="4"/>
    </w:p>
    <w:p w14:paraId="1791F2E6" w14:textId="0420AAEA" w:rsidR="007C695B" w:rsidRPr="007C695B" w:rsidRDefault="00893796" w:rsidP="00357C4B">
      <w:pPr>
        <w:pStyle w:val="ListParagraph"/>
        <w:rPr>
          <w:bCs/>
        </w:rPr>
      </w:pPr>
      <w:r w:rsidRPr="00206F06">
        <w:rPr>
          <w:shd w:val="clear" w:color="auto" w:fill="FFFFFF"/>
        </w:rPr>
        <w:t xml:space="preserve">The </w:t>
      </w:r>
      <w:r w:rsidR="000E46F2">
        <w:rPr>
          <w:shd w:val="clear" w:color="auto" w:fill="FFFFFF"/>
        </w:rPr>
        <w:t xml:space="preserve">Partners of the </w:t>
      </w:r>
      <w:r w:rsidR="004217F5">
        <w:rPr>
          <w:shd w:val="clear" w:color="auto" w:fill="FFFFFF"/>
        </w:rPr>
        <w:t>Consortium</w:t>
      </w:r>
      <w:r w:rsidRPr="00206F06">
        <w:rPr>
          <w:shd w:val="clear" w:color="auto" w:fill="FFFFFF"/>
        </w:rPr>
        <w:t xml:space="preserve"> </w:t>
      </w:r>
      <w:r w:rsidR="000E46F2">
        <w:rPr>
          <w:shd w:val="clear" w:color="auto" w:fill="FFFFFF"/>
        </w:rPr>
        <w:t>are</w:t>
      </w:r>
      <w:r w:rsidR="003D3AB9">
        <w:rPr>
          <w:shd w:val="clear" w:color="auto" w:fill="FFFFFF"/>
        </w:rPr>
        <w:t xml:space="preserve"> </w:t>
      </w:r>
      <w:r w:rsidRPr="00206F06">
        <w:rPr>
          <w:shd w:val="clear" w:color="auto" w:fill="FFFFFF"/>
        </w:rPr>
        <w:t>the</w:t>
      </w:r>
      <w:r w:rsidR="00FF3E74">
        <w:rPr>
          <w:shd w:val="clear" w:color="auto" w:fill="FFFFFF"/>
        </w:rPr>
        <w:t xml:space="preserve"> following organisations</w:t>
      </w:r>
      <w:r w:rsidR="007C695B">
        <w:rPr>
          <w:shd w:val="clear" w:color="auto" w:fill="FFFFFF"/>
        </w:rPr>
        <w:t>.</w:t>
      </w:r>
    </w:p>
    <w:p w14:paraId="75087362" w14:textId="22BAC339" w:rsidR="0095765F" w:rsidRPr="0095765F" w:rsidRDefault="0095765F" w:rsidP="00357C4B">
      <w:pPr>
        <w:pStyle w:val="Bulletlist"/>
      </w:pPr>
      <w:r w:rsidRPr="0095765F">
        <w:t>NHS Bedfordshire, Luton and Milton Keynes ICB (BLMK)</w:t>
      </w:r>
    </w:p>
    <w:p w14:paraId="603F7E38" w14:textId="3E48AA59" w:rsidR="0095765F" w:rsidRPr="0095765F" w:rsidRDefault="0095765F" w:rsidP="00357C4B">
      <w:pPr>
        <w:pStyle w:val="Bulletlist"/>
      </w:pPr>
      <w:r w:rsidRPr="0095765F">
        <w:t>NHS Cambridgeshire and Peterborough ICB (C&amp;P)</w:t>
      </w:r>
    </w:p>
    <w:p w14:paraId="7EDA21DA" w14:textId="328F80CA" w:rsidR="0095765F" w:rsidRPr="0095765F" w:rsidRDefault="0095765F" w:rsidP="00357C4B">
      <w:pPr>
        <w:pStyle w:val="Bulletlist"/>
      </w:pPr>
      <w:r w:rsidRPr="0095765F">
        <w:t>NHS Hertfordshire and West Essex ICB (H&amp;W</w:t>
      </w:r>
      <w:r w:rsidR="00887B2E">
        <w:t>E</w:t>
      </w:r>
      <w:r w:rsidRPr="0095765F">
        <w:t xml:space="preserve">) </w:t>
      </w:r>
    </w:p>
    <w:p w14:paraId="11519D89" w14:textId="1A3B497C" w:rsidR="0095765F" w:rsidRPr="0095765F" w:rsidRDefault="0095765F" w:rsidP="00357C4B">
      <w:pPr>
        <w:pStyle w:val="Bulletlist"/>
      </w:pPr>
      <w:r w:rsidRPr="0095765F">
        <w:t>NHS Mid and South Essex ICB (MSE)</w:t>
      </w:r>
    </w:p>
    <w:p w14:paraId="031555A2" w14:textId="718ABDB9" w:rsidR="0095765F" w:rsidRPr="0095765F" w:rsidRDefault="0095765F" w:rsidP="00357C4B">
      <w:pPr>
        <w:pStyle w:val="Bulletlist"/>
      </w:pPr>
      <w:r w:rsidRPr="0095765F">
        <w:t>NHS Norfolk and Waveney ICB (N&amp;W)</w:t>
      </w:r>
    </w:p>
    <w:p w14:paraId="6482D88E" w14:textId="1B3123C1" w:rsidR="0095765F" w:rsidRPr="0095765F" w:rsidRDefault="0095765F" w:rsidP="00357C4B">
      <w:pPr>
        <w:pStyle w:val="Bulletlist"/>
      </w:pPr>
      <w:r w:rsidRPr="0095765F">
        <w:t>NHS Suffolk and North Essex ICB (SNEE)</w:t>
      </w:r>
    </w:p>
    <w:p w14:paraId="40CF2516" w14:textId="68807FE6" w:rsidR="00893796" w:rsidRPr="007C2BB6" w:rsidRDefault="0095765F" w:rsidP="00357C4B">
      <w:pPr>
        <w:pStyle w:val="Bulletlist"/>
        <w:rPr>
          <w:bCs/>
        </w:rPr>
      </w:pPr>
      <w:r w:rsidRPr="0095765F">
        <w:t xml:space="preserve">NHS England – East of England (NHSE EoE) </w:t>
      </w:r>
    </w:p>
    <w:p w14:paraId="6F631511" w14:textId="4B78997D" w:rsidR="00590D49" w:rsidRPr="00206F06" w:rsidRDefault="00590D49" w:rsidP="00357C4B">
      <w:pPr>
        <w:pStyle w:val="Heading2"/>
      </w:pPr>
      <w:bookmarkStart w:id="5" w:name="_Toc159414638"/>
      <w:r w:rsidRPr="00206F06">
        <w:lastRenderedPageBreak/>
        <w:t xml:space="preserve">Role of the </w:t>
      </w:r>
      <w:r w:rsidR="00EC4A30">
        <w:t>J</w:t>
      </w:r>
      <w:r w:rsidRPr="00206F06">
        <w:t xml:space="preserve">oint </w:t>
      </w:r>
      <w:r w:rsidR="004217F5">
        <w:t>Commissioning Consortium (the Consortium)</w:t>
      </w:r>
      <w:bookmarkEnd w:id="5"/>
    </w:p>
    <w:p w14:paraId="42ADC516" w14:textId="4620390B" w:rsidR="006C3498" w:rsidRPr="003C4CD3" w:rsidRDefault="00590D49" w:rsidP="00357C4B">
      <w:pPr>
        <w:pStyle w:val="ListParagraph"/>
        <w:rPr>
          <w:bCs/>
        </w:rPr>
      </w:pPr>
      <w:r w:rsidRPr="003D3AB9">
        <w:t xml:space="preserve">The role of the </w:t>
      </w:r>
      <w:r w:rsidR="004217F5">
        <w:t>Consortium</w:t>
      </w:r>
      <w:r w:rsidR="004217F5" w:rsidRPr="003D3AB9">
        <w:t xml:space="preserve"> </w:t>
      </w:r>
      <w:r w:rsidRPr="003D3AB9">
        <w:t xml:space="preserve">shall be to </w:t>
      </w:r>
      <w:r w:rsidR="00263E2E">
        <w:t>provide</w:t>
      </w:r>
      <w:r w:rsidRPr="003D3AB9">
        <w:t xml:space="preserve"> </w:t>
      </w:r>
      <w:r w:rsidR="001836D1" w:rsidRPr="003D3AB9">
        <w:t xml:space="preserve">strategic </w:t>
      </w:r>
      <w:r w:rsidRPr="003D3AB9">
        <w:t>decision-making</w:t>
      </w:r>
      <w:r w:rsidR="001836D1" w:rsidRPr="003D3AB9">
        <w:t>, leadership and oversight</w:t>
      </w:r>
      <w:r w:rsidRPr="003D3AB9">
        <w:t xml:space="preserve"> relating to the commissioning of</w:t>
      </w:r>
      <w:r w:rsidR="000159C3" w:rsidRPr="003D3AB9">
        <w:t xml:space="preserve"> </w:t>
      </w:r>
      <w:r w:rsidR="00263E2E">
        <w:t>specialised services and any associated functions. This will include services delegated to the ICBs as well as retained by NHS England</w:t>
      </w:r>
      <w:r w:rsidR="003D3AB9" w:rsidRPr="003D3AB9">
        <w:t>.</w:t>
      </w:r>
    </w:p>
    <w:p w14:paraId="0BB2EC24" w14:textId="73B2213D" w:rsidR="006C3498" w:rsidRPr="007E198D" w:rsidRDefault="00F66ADD" w:rsidP="00357C4B">
      <w:pPr>
        <w:pStyle w:val="ListParagraph"/>
      </w:pPr>
      <w:r>
        <w:t xml:space="preserve">The </w:t>
      </w:r>
      <w:r w:rsidR="00263E2E">
        <w:t>responsibilities</w:t>
      </w:r>
      <w:r w:rsidR="008C54F7">
        <w:t xml:space="preserve"> of the </w:t>
      </w:r>
      <w:r w:rsidR="004217F5">
        <w:t xml:space="preserve">Consortium </w:t>
      </w:r>
      <w:r>
        <w:t>will include the following</w:t>
      </w:r>
      <w:r w:rsidR="00263E2E">
        <w:t>.</w:t>
      </w:r>
    </w:p>
    <w:p w14:paraId="74A24B53" w14:textId="312F92DA" w:rsidR="006C3498" w:rsidRPr="007E198D" w:rsidRDefault="00590D49" w:rsidP="00357C4B">
      <w:pPr>
        <w:pStyle w:val="Sub-Paragraph"/>
      </w:pPr>
      <w:r w:rsidRPr="00D80415">
        <w:t>Making</w:t>
      </w:r>
      <w:r w:rsidRPr="007E198D">
        <w:t xml:space="preserve"> decisions in relation to the planning and commissioning of </w:t>
      </w:r>
      <w:r w:rsidR="00263E2E">
        <w:t>specialised services</w:t>
      </w:r>
      <w:r w:rsidRPr="007E198D">
        <w:t>, and any associated commissioning or statutory functions</w:t>
      </w:r>
      <w:r w:rsidR="009A1EF1">
        <w:t>.</w:t>
      </w:r>
    </w:p>
    <w:p w14:paraId="6C3E0A10" w14:textId="5D3934D5" w:rsidR="00FF6746" w:rsidRPr="009A1EF1" w:rsidRDefault="00590D49" w:rsidP="00357C4B">
      <w:pPr>
        <w:pStyle w:val="Sub-Paragraph"/>
        <w:rPr>
          <w:bCs/>
        </w:rPr>
      </w:pPr>
      <w:r w:rsidRPr="007E198D">
        <w:t xml:space="preserve">Monitoring and delivering the population-based specialised service financial allocation and financial plans for </w:t>
      </w:r>
      <w:r w:rsidR="0017254A">
        <w:t xml:space="preserve">delegated </w:t>
      </w:r>
      <w:r w:rsidRPr="007E198D">
        <w:t xml:space="preserve">services commissioned </w:t>
      </w:r>
      <w:r w:rsidR="00FD3444">
        <w:t>by the Partners</w:t>
      </w:r>
      <w:r w:rsidRPr="007E198D">
        <w:t>,</w:t>
      </w:r>
      <w:r w:rsidRPr="007E198D">
        <w:rPr>
          <w:bCs/>
        </w:rPr>
        <w:t xml:space="preserve"> including </w:t>
      </w:r>
      <w:r w:rsidRPr="007E198D">
        <w:t>agree</w:t>
      </w:r>
      <w:r w:rsidR="008D541E" w:rsidRPr="007E198D">
        <w:t>ing</w:t>
      </w:r>
      <w:r w:rsidRPr="007E198D">
        <w:t xml:space="preserve"> the annual contribution made by each ICB, and the commissioning intentions for any </w:t>
      </w:r>
      <w:r w:rsidR="008C54F7" w:rsidRPr="007E198D">
        <w:t xml:space="preserve">pooled funds </w:t>
      </w:r>
      <w:r w:rsidR="00FF6746" w:rsidRPr="007E198D">
        <w:t xml:space="preserve">or </w:t>
      </w:r>
      <w:r w:rsidR="008C54F7">
        <w:t>n</w:t>
      </w:r>
      <w:r w:rsidR="008C54F7" w:rsidRPr="007E198D">
        <w:t>on-pooled funds</w:t>
      </w:r>
      <w:r w:rsidRPr="007E198D">
        <w:t xml:space="preserve"> where these are in use</w:t>
      </w:r>
      <w:r w:rsidR="00F66ADD">
        <w:t>.</w:t>
      </w:r>
    </w:p>
    <w:p w14:paraId="0DB25608" w14:textId="2A98204C" w:rsidR="009A1EF1" w:rsidRPr="009A1EF1" w:rsidRDefault="009A1EF1" w:rsidP="00357C4B">
      <w:pPr>
        <w:pStyle w:val="Sub-Paragraph"/>
        <w:rPr>
          <w:bCs/>
        </w:rPr>
      </w:pPr>
      <w:r>
        <w:t>Oversight of the contractual process for specialised commissioning</w:t>
      </w:r>
      <w:r w:rsidR="0017254A">
        <w:t xml:space="preserve">, </w:t>
      </w:r>
      <w:r>
        <w:t>including CQUINS, service specifications, contract variations, service development and improvement plans (SDIPs) and agreement of indicative activity plans (IAPs).</w:t>
      </w:r>
    </w:p>
    <w:p w14:paraId="04994AC3" w14:textId="1AD3B4BE" w:rsidR="009A1EF1" w:rsidRPr="009A1EF1" w:rsidRDefault="009A1EF1" w:rsidP="00357C4B">
      <w:pPr>
        <w:pStyle w:val="Sub-Paragraph"/>
        <w:rPr>
          <w:bCs/>
        </w:rPr>
      </w:pPr>
      <w:r>
        <w:t xml:space="preserve">Oversight and assurance of the specialised services in relation to quality, operational and financial performance, including co-ordinating risk and issue management and escalation, and developing the approach to intervention with specialised service providers where there are quality or contractual issues. </w:t>
      </w:r>
    </w:p>
    <w:p w14:paraId="46C98A6E" w14:textId="5D6B06E5" w:rsidR="009A1EF1" w:rsidRPr="009A1EF1" w:rsidRDefault="009A1EF1" w:rsidP="00357C4B">
      <w:pPr>
        <w:pStyle w:val="Sub-Paragraph"/>
        <w:rPr>
          <w:bCs/>
        </w:rPr>
      </w:pPr>
      <w:r>
        <w:t xml:space="preserve">Identifying and setting strategic priorities and undertaking ongoing assessment and review of specialised services within the remit of the </w:t>
      </w:r>
      <w:r w:rsidR="000E46F2">
        <w:t>Consortium</w:t>
      </w:r>
      <w:r>
        <w:t xml:space="preserve">, including tackling </w:t>
      </w:r>
      <w:r w:rsidR="00887B2E">
        <w:t xml:space="preserve">clinically inequitable </w:t>
      </w:r>
      <w:r>
        <w:t>outcomes and access.</w:t>
      </w:r>
    </w:p>
    <w:p w14:paraId="7A2A5DA3" w14:textId="637FFB1E" w:rsidR="009A1EF1" w:rsidRPr="009A1EF1" w:rsidRDefault="009A1EF1" w:rsidP="00357C4B">
      <w:pPr>
        <w:pStyle w:val="Sub-Paragraph"/>
        <w:rPr>
          <w:bCs/>
        </w:rPr>
      </w:pPr>
      <w:r>
        <w:t>Supporting the development of partnership and integration arrangements with other health and care bodies that facilitate population health management</w:t>
      </w:r>
      <w:r w:rsidR="00887B2E">
        <w:t xml:space="preserve"> </w:t>
      </w:r>
      <w:bookmarkStart w:id="6" w:name="_Hlk159307564"/>
      <w:r w:rsidR="00887B2E">
        <w:t xml:space="preserve">including </w:t>
      </w:r>
      <w:r w:rsidR="009242A4">
        <w:t xml:space="preserve">oversight of </w:t>
      </w:r>
      <w:r w:rsidR="00887B2E">
        <w:t>clinical networks and provider collaboratives</w:t>
      </w:r>
      <w:r>
        <w:t>.</w:t>
      </w:r>
      <w:bookmarkEnd w:id="6"/>
    </w:p>
    <w:p w14:paraId="60FD2047" w14:textId="4CC2D402" w:rsidR="009A1EF1" w:rsidRPr="0017254A" w:rsidRDefault="00880D58" w:rsidP="00357C4B">
      <w:pPr>
        <w:pStyle w:val="Sub-Paragraph"/>
        <w:rPr>
          <w:bCs/>
        </w:rPr>
      </w:pPr>
      <w:r>
        <w:t xml:space="preserve">Providing </w:t>
      </w:r>
      <w:r w:rsidR="009A1EF1">
        <w:t>a forum that enables collaboration to integrate service pathways, improve population health and services and reduce health inequalities.</w:t>
      </w:r>
    </w:p>
    <w:p w14:paraId="1216779D" w14:textId="3FD16159" w:rsidR="002E0B40" w:rsidRPr="007E198D" w:rsidRDefault="00C26569" w:rsidP="00357C4B">
      <w:pPr>
        <w:pStyle w:val="Sub-Paragraph"/>
      </w:pPr>
      <w:r>
        <w:t>Carrying out</w:t>
      </w:r>
      <w:r w:rsidRPr="007E198D">
        <w:t xml:space="preserve"> </w:t>
      </w:r>
      <w:r w:rsidR="008D48E6" w:rsidRPr="007E198D">
        <w:t>long-term planning</w:t>
      </w:r>
      <w:r w:rsidR="002F243C" w:rsidRPr="007E198D">
        <w:t xml:space="preserve"> of </w:t>
      </w:r>
      <w:r w:rsidR="0017254A">
        <w:t>specialised services</w:t>
      </w:r>
      <w:r w:rsidR="002F243C" w:rsidRPr="007E198D">
        <w:t xml:space="preserve">, including </w:t>
      </w:r>
      <w:r>
        <w:t xml:space="preserve">identifying </w:t>
      </w:r>
      <w:r w:rsidR="002F243C" w:rsidRPr="007E198D">
        <w:t>opportunities for transformation and integration of</w:t>
      </w:r>
      <w:r w:rsidR="00187CDD" w:rsidRPr="007E198D">
        <w:t xml:space="preserve"> services and function</w:t>
      </w:r>
      <w:r w:rsidR="00F66ADD">
        <w:t>s.</w:t>
      </w:r>
    </w:p>
    <w:p w14:paraId="7ABA50DB" w14:textId="5E906454" w:rsidR="00F57A1C" w:rsidRPr="00811A91" w:rsidRDefault="00F57A1C" w:rsidP="00357C4B">
      <w:pPr>
        <w:pStyle w:val="Sub-Paragraph"/>
        <w:rPr>
          <w:bCs/>
        </w:rPr>
      </w:pPr>
      <w:r>
        <w:t>Planning for further delegation of specialised services to ICBs.</w:t>
      </w:r>
    </w:p>
    <w:p w14:paraId="20487BB2" w14:textId="7C2E496F" w:rsidR="00811A91" w:rsidRPr="00F57A1C" w:rsidRDefault="00811A91" w:rsidP="00357C4B">
      <w:pPr>
        <w:pStyle w:val="Sub-Paragraph"/>
        <w:rPr>
          <w:bCs/>
        </w:rPr>
      </w:pPr>
      <w:r>
        <w:t>Agree representation to the Delegated Commissioning Group</w:t>
      </w:r>
      <w:r w:rsidR="006B64D2">
        <w:t xml:space="preserve"> and other fora as </w:t>
      </w:r>
      <w:r w:rsidR="00771636">
        <w:t>necessary</w:t>
      </w:r>
      <w:r>
        <w:t>.</w:t>
      </w:r>
    </w:p>
    <w:p w14:paraId="61159CCA" w14:textId="0A60C589" w:rsidR="00F57A1C" w:rsidRPr="00F57A1C" w:rsidRDefault="002E0B40" w:rsidP="00357C4B">
      <w:pPr>
        <w:pStyle w:val="Sub-Paragraph"/>
        <w:rPr>
          <w:bCs/>
        </w:rPr>
      </w:pPr>
      <w:r w:rsidRPr="007E198D">
        <w:t xml:space="preserve">Discussing any matter which any member of the </w:t>
      </w:r>
      <w:r w:rsidR="000E46F2">
        <w:t>Consortium</w:t>
      </w:r>
      <w:r w:rsidR="000E46F2" w:rsidRPr="007E198D">
        <w:t xml:space="preserve"> </w:t>
      </w:r>
      <w:r w:rsidR="00ED739A">
        <w:t>considers</w:t>
      </w:r>
      <w:r w:rsidRPr="007E198D">
        <w:t xml:space="preserve"> to be of such importance that it should be brought to the attention of the </w:t>
      </w:r>
      <w:r w:rsidR="000E46F2">
        <w:t>Consortium</w:t>
      </w:r>
      <w:r w:rsidR="00F66ADD">
        <w:t>.</w:t>
      </w:r>
    </w:p>
    <w:p w14:paraId="6696895C" w14:textId="2E9FB149" w:rsidR="00187CDD" w:rsidRPr="00F57A1C" w:rsidRDefault="00590D49" w:rsidP="00357C4B">
      <w:pPr>
        <w:pStyle w:val="Sub-Paragraph"/>
        <w:rPr>
          <w:bCs/>
        </w:rPr>
      </w:pPr>
      <w:r w:rsidRPr="007E198D">
        <w:lastRenderedPageBreak/>
        <w:t>Review</w:t>
      </w:r>
      <w:r w:rsidR="00880D58">
        <w:t>ing</w:t>
      </w:r>
      <w:r w:rsidRPr="007E198D">
        <w:t xml:space="preserve"> and renew</w:t>
      </w:r>
      <w:r w:rsidR="00880D58">
        <w:t>ing</w:t>
      </w:r>
      <w:r w:rsidRPr="007E198D">
        <w:t xml:space="preserve"> the operation of these </w:t>
      </w:r>
      <w:r w:rsidR="000E46F2" w:rsidRPr="007E198D">
        <w:t xml:space="preserve">Terms </w:t>
      </w:r>
      <w:r w:rsidRPr="007E198D">
        <w:t xml:space="preserve">of </w:t>
      </w:r>
      <w:r w:rsidR="000E46F2" w:rsidRPr="007E198D">
        <w:t xml:space="preserve">Reference </w:t>
      </w:r>
      <w:r w:rsidRPr="007E198D">
        <w:t>subject to the terms of any existing contractual commitments</w:t>
      </w:r>
      <w:r w:rsidR="00F66ADD">
        <w:t>.</w:t>
      </w:r>
    </w:p>
    <w:p w14:paraId="574EE84A" w14:textId="7A027FC7" w:rsidR="00590D49" w:rsidRPr="00E33919" w:rsidRDefault="00590D49" w:rsidP="00357C4B">
      <w:pPr>
        <w:pStyle w:val="Sub-Paragraph"/>
        <w:rPr>
          <w:bCs/>
        </w:rPr>
      </w:pPr>
      <w:r w:rsidRPr="007E198D">
        <w:t xml:space="preserve">Otherwise ensuring that the roles and responsibilities set out in the </w:t>
      </w:r>
      <w:r w:rsidR="000E46F2">
        <w:t>Collaboration Agreement</w:t>
      </w:r>
      <w:r w:rsidR="000E46F2" w:rsidRPr="007E198D">
        <w:t xml:space="preserve"> </w:t>
      </w:r>
      <w:r w:rsidRPr="007E198D">
        <w:t xml:space="preserve">between the Partners are discharged. </w:t>
      </w:r>
    </w:p>
    <w:p w14:paraId="32B000EC" w14:textId="6DE1FCB4" w:rsidR="00F348D2" w:rsidRPr="006D6AA4" w:rsidRDefault="00F348D2" w:rsidP="00357C4B">
      <w:pPr>
        <w:pStyle w:val="ListParagraph"/>
        <w:rPr>
          <w:bCs/>
        </w:rPr>
      </w:pPr>
      <w:r>
        <w:t xml:space="preserve">In carrying out these functions, the </w:t>
      </w:r>
      <w:r w:rsidR="004217F5">
        <w:t xml:space="preserve">Consortium </w:t>
      </w:r>
      <w:r>
        <w:t>shall ensure the following.</w:t>
      </w:r>
    </w:p>
    <w:p w14:paraId="25201EED" w14:textId="77777777" w:rsidR="00F348D2" w:rsidRDefault="00F348D2" w:rsidP="00357C4B">
      <w:pPr>
        <w:pStyle w:val="Sub-Paragraph"/>
      </w:pPr>
      <w:r>
        <w:t xml:space="preserve">That it has due regard to the triple aim duty of better health and wellbeing for everyone, </w:t>
      </w:r>
      <w:r w:rsidRPr="00F348D2">
        <w:t>better</w:t>
      </w:r>
      <w:r>
        <w:t xml:space="preserve"> quality of health services for all and sustainable use of NHS resources in all decision making.</w:t>
      </w:r>
    </w:p>
    <w:p w14:paraId="5C4F1E9F" w14:textId="606CE748" w:rsidR="00F348D2" w:rsidRPr="00E33919" w:rsidRDefault="00F348D2" w:rsidP="00357C4B">
      <w:pPr>
        <w:pStyle w:val="Sub-Paragraph"/>
        <w:rPr>
          <w:bCs/>
        </w:rPr>
      </w:pPr>
      <w:r>
        <w:t>That it</w:t>
      </w:r>
      <w:r w:rsidRPr="007E198D">
        <w:t xml:space="preserve"> has </w:t>
      </w:r>
      <w:r w:rsidR="00887B2E">
        <w:t xml:space="preserve">sufficient commissioning capacity and capability with </w:t>
      </w:r>
      <w:r w:rsidRPr="007E198D">
        <w:t>appropriate clinical advice and leadership, including through clinical reference groups and relevant clinical networks</w:t>
      </w:r>
      <w:r>
        <w:t>, especially in relation to decisions.</w:t>
      </w:r>
    </w:p>
    <w:p w14:paraId="6256A043" w14:textId="22C4E66C" w:rsidR="00F348D2" w:rsidRPr="006C229A" w:rsidRDefault="00F348D2" w:rsidP="00357C4B">
      <w:pPr>
        <w:pStyle w:val="Sub-Paragraph"/>
        <w:rPr>
          <w:bCs/>
        </w:rPr>
      </w:pPr>
      <w:r>
        <w:t xml:space="preserve">That it </w:t>
      </w:r>
      <w:r w:rsidRPr="007E198D">
        <w:t>has effective engagement with stakeholders, including patients and the public, and involving them in decision-making</w:t>
      </w:r>
      <w:r>
        <w:t>.</w:t>
      </w:r>
    </w:p>
    <w:p w14:paraId="29F8B35F" w14:textId="58EF5407" w:rsidR="00590D49" w:rsidRPr="00C676B7" w:rsidRDefault="00590D49" w:rsidP="00357C4B">
      <w:pPr>
        <w:pStyle w:val="Heading2"/>
      </w:pPr>
      <w:bookmarkStart w:id="7" w:name="_Toc159414639"/>
      <w:r w:rsidRPr="00C676B7">
        <w:rPr>
          <w:shd w:val="clear" w:color="auto" w:fill="FFFFFF"/>
        </w:rPr>
        <w:t>Accountability and reporting</w:t>
      </w:r>
      <w:bookmarkEnd w:id="7"/>
      <w:r w:rsidR="00F95D09" w:rsidRPr="00C676B7">
        <w:rPr>
          <w:shd w:val="clear" w:color="auto" w:fill="FFFFFF"/>
        </w:rPr>
        <w:t xml:space="preserve"> </w:t>
      </w:r>
    </w:p>
    <w:p w14:paraId="5BBADF5C" w14:textId="2854C971" w:rsidR="00291428" w:rsidRDefault="007F7852" w:rsidP="00357C4B">
      <w:pPr>
        <w:pStyle w:val="ListParagraph"/>
      </w:pPr>
      <w:r w:rsidRPr="00C676B7">
        <w:t xml:space="preserve">The </w:t>
      </w:r>
      <w:r w:rsidR="0016119F">
        <w:rPr>
          <w:rFonts w:cs="Arial"/>
        </w:rPr>
        <w:t xml:space="preserve">ICB </w:t>
      </w:r>
      <w:r w:rsidR="00ED739A">
        <w:rPr>
          <w:rFonts w:cs="Arial"/>
        </w:rPr>
        <w:t>C</w:t>
      </w:r>
      <w:r w:rsidR="0016119F">
        <w:rPr>
          <w:rFonts w:cs="Arial"/>
        </w:rPr>
        <w:t xml:space="preserve">ollaboration </w:t>
      </w:r>
      <w:r w:rsidR="0095765F">
        <w:rPr>
          <w:rFonts w:cs="Arial"/>
        </w:rPr>
        <w:t xml:space="preserve">Agreement </w:t>
      </w:r>
      <w:r w:rsidRPr="00C676B7">
        <w:t>describe</w:t>
      </w:r>
      <w:r w:rsidR="0095765F">
        <w:t>s</w:t>
      </w:r>
      <w:r w:rsidRPr="00C676B7">
        <w:t xml:space="preserve"> </w:t>
      </w:r>
      <w:r w:rsidR="0090762C" w:rsidRPr="00C676B7">
        <w:t xml:space="preserve">how the ICBs will collaborate </w:t>
      </w:r>
      <w:r w:rsidR="00771636">
        <w:t>together</w:t>
      </w:r>
      <w:r w:rsidR="00880D58">
        <w:t xml:space="preserve"> </w:t>
      </w:r>
      <w:r w:rsidR="0090762C" w:rsidRPr="00C676B7">
        <w:t>to commission</w:t>
      </w:r>
      <w:r w:rsidR="0056337C">
        <w:t xml:space="preserve"> </w:t>
      </w:r>
      <w:r w:rsidR="0090762C" w:rsidRPr="00C676B7">
        <w:t xml:space="preserve">the </w:t>
      </w:r>
      <w:r w:rsidR="00291428" w:rsidRPr="00C676B7">
        <w:t xml:space="preserve">delegated </w:t>
      </w:r>
      <w:r w:rsidR="00F85E24">
        <w:t xml:space="preserve">specialised </w:t>
      </w:r>
      <w:r w:rsidR="00291428" w:rsidRPr="00C676B7">
        <w:t>services and</w:t>
      </w:r>
      <w:r w:rsidR="00291428">
        <w:t xml:space="preserve"> perform the</w:t>
      </w:r>
      <w:r w:rsidR="00291428" w:rsidRPr="00C676B7">
        <w:t xml:space="preserve"> delegated functions</w:t>
      </w:r>
      <w:r w:rsidR="0090762C" w:rsidRPr="00C676B7">
        <w:t xml:space="preserve">. </w:t>
      </w:r>
      <w:r w:rsidR="0095765F">
        <w:t>It</w:t>
      </w:r>
      <w:r w:rsidR="0090762C" w:rsidRPr="00C676B7">
        <w:t xml:space="preserve"> also describe</w:t>
      </w:r>
      <w:r w:rsidR="0095765F">
        <w:t>s</w:t>
      </w:r>
      <w:r w:rsidR="0090762C" w:rsidRPr="00C676B7">
        <w:t xml:space="preserve"> how the </w:t>
      </w:r>
      <w:r w:rsidR="00880D58">
        <w:t>ICBs</w:t>
      </w:r>
      <w:r w:rsidR="00880D58" w:rsidRPr="00C676B7">
        <w:t xml:space="preserve"> </w:t>
      </w:r>
      <w:r w:rsidR="0090762C" w:rsidRPr="00C676B7">
        <w:t>will hold each other to account for delivery of the</w:t>
      </w:r>
      <w:r w:rsidR="00291428" w:rsidRPr="00C676B7">
        <w:t xml:space="preserve"> delegated functions</w:t>
      </w:r>
      <w:r w:rsidR="0090762C" w:rsidRPr="00C676B7">
        <w:t>.</w:t>
      </w:r>
    </w:p>
    <w:p w14:paraId="260A2A04" w14:textId="0FB33264" w:rsidR="00771636" w:rsidRDefault="00771636" w:rsidP="00357C4B">
      <w:pPr>
        <w:pStyle w:val="ListParagraph"/>
      </w:pPr>
      <w:r>
        <w:t>The Collaboration Agreement also describes how ICBs will work with NHSE East of England on retained specialise</w:t>
      </w:r>
      <w:r w:rsidR="00887B2E">
        <w:t>d</w:t>
      </w:r>
      <w:r>
        <w:t xml:space="preserve"> services.</w:t>
      </w:r>
    </w:p>
    <w:p w14:paraId="533F000A" w14:textId="42301418" w:rsidR="0095765F" w:rsidRDefault="0095765F" w:rsidP="00357C4B">
      <w:pPr>
        <w:pStyle w:val="ListParagraph"/>
      </w:pPr>
      <w:bookmarkStart w:id="8" w:name="_Hlk153462312"/>
      <w:r>
        <w:t xml:space="preserve">It is the responsibility of each </w:t>
      </w:r>
      <w:r w:rsidR="00656A53">
        <w:t xml:space="preserve">ICB </w:t>
      </w:r>
      <w:r>
        <w:t>to determine the route by which it receives assurance from, and contributes to</w:t>
      </w:r>
      <w:r w:rsidR="00200B9F">
        <w:t>,</w:t>
      </w:r>
      <w:r>
        <w:t xml:space="preserve"> the decision making of the </w:t>
      </w:r>
      <w:r w:rsidR="004217F5">
        <w:t>Consortium</w:t>
      </w:r>
      <w:r>
        <w:t xml:space="preserve">. This will normally be through the organisation’s management structure, with the relevant </w:t>
      </w:r>
      <w:r w:rsidR="00880D58">
        <w:t xml:space="preserve">Authorised Officer </w:t>
      </w:r>
      <w:r>
        <w:t xml:space="preserve">accountable to their board and any relevant committees. It is the responsibility of each </w:t>
      </w:r>
      <w:r w:rsidR="00F85E24">
        <w:t xml:space="preserve">ICB </w:t>
      </w:r>
      <w:r>
        <w:t xml:space="preserve">core member of the </w:t>
      </w:r>
      <w:r w:rsidR="004217F5">
        <w:t>Consortium</w:t>
      </w:r>
      <w:r>
        <w:t xml:space="preserve"> to operate within their </w:t>
      </w:r>
      <w:r w:rsidR="00F85E24">
        <w:t xml:space="preserve">ICB’s </w:t>
      </w:r>
      <w:r>
        <w:t>governance structure in order to provide such assurance using the route agreed by their organisation.</w:t>
      </w:r>
    </w:p>
    <w:bookmarkEnd w:id="8"/>
    <w:p w14:paraId="32F172F3" w14:textId="30EEB214" w:rsidR="0095765F" w:rsidRDefault="0095765F" w:rsidP="00357C4B">
      <w:pPr>
        <w:pStyle w:val="ListParagraph"/>
      </w:pPr>
      <w:r w:rsidRPr="00656AA2">
        <w:t xml:space="preserve">The content of relevant reports for ICB boards and committees will be provided by the </w:t>
      </w:r>
      <w:r w:rsidR="00CD4CD2">
        <w:t xml:space="preserve">Specialised Commissioning Team, </w:t>
      </w:r>
      <w:r w:rsidRPr="00656AA2">
        <w:t xml:space="preserve">enabling </w:t>
      </w:r>
      <w:r w:rsidR="00CD4CD2">
        <w:t>the Authorised Officers</w:t>
      </w:r>
      <w:r w:rsidRPr="00656AA2">
        <w:t xml:space="preserve"> </w:t>
      </w:r>
      <w:r w:rsidR="00CD4CD2">
        <w:t>to be held to account by their organisations</w:t>
      </w:r>
      <w:r w:rsidRPr="00656AA2">
        <w:t xml:space="preserve"> for the work of the </w:t>
      </w:r>
      <w:r w:rsidR="004217F5">
        <w:t>Consortium</w:t>
      </w:r>
      <w:r>
        <w:t xml:space="preserve">. </w:t>
      </w:r>
      <w:r w:rsidRPr="00656AA2">
        <w:t>The specialis</w:t>
      </w:r>
      <w:r w:rsidR="009610B5">
        <w:t>ed</w:t>
      </w:r>
      <w:r w:rsidRPr="00656AA2">
        <w:t xml:space="preserve"> commissioning team will report to the </w:t>
      </w:r>
      <w:r w:rsidR="004217F5">
        <w:t>Consortium</w:t>
      </w:r>
      <w:r w:rsidRPr="00656AA2">
        <w:t xml:space="preserve"> in order to provide information and assurance.</w:t>
      </w:r>
    </w:p>
    <w:p w14:paraId="697D744B" w14:textId="77777777" w:rsidR="00F85E24" w:rsidRPr="00C676B7" w:rsidRDefault="00F85E24" w:rsidP="00357C4B">
      <w:pPr>
        <w:pStyle w:val="ListParagraph"/>
      </w:pPr>
      <w:r>
        <w:t>T</w:t>
      </w:r>
      <w:r w:rsidRPr="00C676B7">
        <w:t xml:space="preserve">he </w:t>
      </w:r>
      <w:r>
        <w:t>ICBs</w:t>
      </w:r>
      <w:r w:rsidRPr="00C676B7">
        <w:t xml:space="preserve"> are </w:t>
      </w:r>
      <w:r>
        <w:t>accountable to NHS England</w:t>
      </w:r>
      <w:r w:rsidRPr="00C676B7">
        <w:t xml:space="preserve"> for the </w:t>
      </w:r>
      <w:r>
        <w:t>delegated services</w:t>
      </w:r>
      <w:r w:rsidRPr="00C676B7">
        <w:t xml:space="preserve"> and delegated functions</w:t>
      </w:r>
      <w:r>
        <w:t xml:space="preserve"> as set out in</w:t>
      </w:r>
      <w:r w:rsidRPr="00C676B7">
        <w:t xml:space="preserve"> the Delegation Agreement</w:t>
      </w:r>
      <w:r>
        <w:t>s</w:t>
      </w:r>
      <w:r w:rsidRPr="00C676B7">
        <w:t xml:space="preserve"> for specialised services</w:t>
      </w:r>
      <w:r>
        <w:t>.</w:t>
      </w:r>
      <w:r w:rsidRPr="00C676B7">
        <w:t xml:space="preserve"> </w:t>
      </w:r>
    </w:p>
    <w:p w14:paraId="5FA1F6BB" w14:textId="19004A06" w:rsidR="00F85E24" w:rsidRDefault="00F85E24" w:rsidP="00357C4B">
      <w:pPr>
        <w:pStyle w:val="ListParagraph"/>
      </w:pPr>
      <w:r>
        <w:t xml:space="preserve">The Consortium will report to the NHS England Board via the East of England Regional Executive Team (RET) and the East of England Regional Commissioning Committee. </w:t>
      </w:r>
    </w:p>
    <w:p w14:paraId="69B2EA25" w14:textId="0B55E3CE" w:rsidR="0095765F" w:rsidRPr="00C676B7" w:rsidRDefault="0095765F" w:rsidP="00357C4B">
      <w:pPr>
        <w:pStyle w:val="ListParagraph"/>
      </w:pPr>
      <w:r w:rsidRPr="00656AA2">
        <w:lastRenderedPageBreak/>
        <w:t xml:space="preserve">The </w:t>
      </w:r>
      <w:r w:rsidR="004217F5">
        <w:t>Consortium</w:t>
      </w:r>
      <w:r w:rsidRPr="00656AA2">
        <w:t xml:space="preserve"> will report to NHS</w:t>
      </w:r>
      <w:r>
        <w:t xml:space="preserve"> England</w:t>
      </w:r>
      <w:r w:rsidRPr="00656AA2">
        <w:t xml:space="preserve">’s Delegated Commissioning Group </w:t>
      </w:r>
      <w:r>
        <w:t xml:space="preserve">(DCG) </w:t>
      </w:r>
      <w:r w:rsidR="00656A53">
        <w:t>by exception</w:t>
      </w:r>
      <w:r>
        <w:t>.</w:t>
      </w:r>
    </w:p>
    <w:p w14:paraId="2406E814" w14:textId="013D8C90" w:rsidR="00590D49" w:rsidRPr="00206F06" w:rsidRDefault="00C87375" w:rsidP="00357C4B">
      <w:pPr>
        <w:pStyle w:val="Heading2"/>
      </w:pPr>
      <w:bookmarkStart w:id="9" w:name="_Toc159414640"/>
      <w:r>
        <w:t>S</w:t>
      </w:r>
      <w:r w:rsidR="000F52AE" w:rsidRPr="00CD47CC">
        <w:t>ub</w:t>
      </w:r>
      <w:r w:rsidR="00590D49" w:rsidRPr="00CD47CC">
        <w:t>-</w:t>
      </w:r>
      <w:r w:rsidR="004217F5">
        <w:t>groups</w:t>
      </w:r>
      <w:bookmarkEnd w:id="9"/>
      <w:r w:rsidR="004217F5" w:rsidRPr="00CD47CC">
        <w:t xml:space="preserve"> </w:t>
      </w:r>
    </w:p>
    <w:p w14:paraId="4404E2C2" w14:textId="27E14CCE" w:rsidR="00590D49" w:rsidRPr="00370505" w:rsidRDefault="00590D49" w:rsidP="00357C4B">
      <w:pPr>
        <w:pStyle w:val="ListParagraph"/>
        <w:rPr>
          <w:bCs/>
        </w:rPr>
      </w:pPr>
      <w:r w:rsidRPr="00206F06">
        <w:t>The</w:t>
      </w:r>
      <w:r w:rsidR="00DD127A">
        <w:t xml:space="preserve"> </w:t>
      </w:r>
      <w:r w:rsidR="004217F5">
        <w:t>Consortium</w:t>
      </w:r>
      <w:r w:rsidR="002B37D6">
        <w:t xml:space="preserve"> </w:t>
      </w:r>
      <w:r w:rsidR="00DD127A">
        <w:t xml:space="preserve">may, from time to time, </w:t>
      </w:r>
      <w:r w:rsidR="0085786E">
        <w:t>establish</w:t>
      </w:r>
      <w:r w:rsidRPr="00206F06">
        <w:t xml:space="preserve"> </w:t>
      </w:r>
      <w:r w:rsidR="0085786E">
        <w:t>sub-groups</w:t>
      </w:r>
      <w:r w:rsidR="00F66081">
        <w:t xml:space="preserve"> of the </w:t>
      </w:r>
      <w:r w:rsidR="004217F5">
        <w:t>Consortium</w:t>
      </w:r>
      <w:r w:rsidR="000F52AE" w:rsidRPr="00206F06">
        <w:t xml:space="preserve"> </w:t>
      </w:r>
      <w:r w:rsidRPr="00206F06">
        <w:t>to discharge its functions</w:t>
      </w:r>
      <w:r w:rsidR="00F66081">
        <w:t xml:space="preserve">, with such terms of reference as may be agreed </w:t>
      </w:r>
      <w:r w:rsidR="002B37D6">
        <w:t xml:space="preserve">by the </w:t>
      </w:r>
      <w:r w:rsidR="004217F5">
        <w:t>Consortium</w:t>
      </w:r>
      <w:r w:rsidRPr="00206F06">
        <w:t xml:space="preserve">. </w:t>
      </w:r>
    </w:p>
    <w:p w14:paraId="746CACA2" w14:textId="49651BD2" w:rsidR="00370505" w:rsidRDefault="00370505" w:rsidP="00357C4B">
      <w:pPr>
        <w:pStyle w:val="ListParagraph"/>
      </w:pPr>
      <w:r>
        <w:t>The sub-</w:t>
      </w:r>
      <w:r w:rsidR="004217F5">
        <w:t>groups</w:t>
      </w:r>
      <w:r>
        <w:t xml:space="preserve"> that are currently established are the following.</w:t>
      </w:r>
    </w:p>
    <w:p w14:paraId="052E0274" w14:textId="4A530CF2" w:rsidR="00370505" w:rsidRDefault="00370505" w:rsidP="00357C4B">
      <w:pPr>
        <w:pStyle w:val="Bulletlist"/>
      </w:pPr>
      <w:r>
        <w:t>Finance Sub-</w:t>
      </w:r>
      <w:r w:rsidR="00581626">
        <w:t>Group</w:t>
      </w:r>
    </w:p>
    <w:p w14:paraId="1FA2FA98" w14:textId="75B51D03" w:rsidR="00F85E24" w:rsidRDefault="00F85E24" w:rsidP="00357C4B">
      <w:pPr>
        <w:pStyle w:val="Bulletlist"/>
      </w:pPr>
      <w:r>
        <w:t xml:space="preserve">Strategy and Planning </w:t>
      </w:r>
      <w:r w:rsidR="00581626">
        <w:t>Sub-Group</w:t>
      </w:r>
    </w:p>
    <w:p w14:paraId="72082513" w14:textId="4CECDF51" w:rsidR="00370505" w:rsidRPr="00370505" w:rsidRDefault="00370505" w:rsidP="00357C4B">
      <w:pPr>
        <w:pStyle w:val="Bulletlist"/>
      </w:pPr>
      <w:r w:rsidRPr="00370505">
        <w:t xml:space="preserve">Specialised Commissioning </w:t>
      </w:r>
      <w:r w:rsidR="000E46F2">
        <w:t>Management</w:t>
      </w:r>
      <w:r w:rsidRPr="00370505">
        <w:t xml:space="preserve"> Operational Group</w:t>
      </w:r>
    </w:p>
    <w:p w14:paraId="5241EC26" w14:textId="5EE64384" w:rsidR="00590D49" w:rsidRPr="00206F06" w:rsidRDefault="00590D49" w:rsidP="00357C4B">
      <w:pPr>
        <w:pStyle w:val="ListParagraph"/>
        <w:rPr>
          <w:bCs/>
        </w:rPr>
      </w:pPr>
      <w:r w:rsidRPr="00206F06">
        <w:t>All sub</w:t>
      </w:r>
      <w:r w:rsidR="009023C0">
        <w:t>-</w:t>
      </w:r>
      <w:r w:rsidR="004217F5">
        <w:t>groups</w:t>
      </w:r>
      <w:r w:rsidR="004217F5" w:rsidRPr="00206F06">
        <w:t xml:space="preserve"> </w:t>
      </w:r>
      <w:r w:rsidRPr="00206F06">
        <w:t xml:space="preserve">will have their </w:t>
      </w:r>
      <w:r w:rsidR="000F52AE">
        <w:t>t</w:t>
      </w:r>
      <w:r w:rsidR="000F52AE" w:rsidRPr="00206F06">
        <w:t xml:space="preserve">erms </w:t>
      </w:r>
      <w:r w:rsidRPr="00206F06">
        <w:t xml:space="preserve">of </w:t>
      </w:r>
      <w:r w:rsidR="000F52AE">
        <w:t>r</w:t>
      </w:r>
      <w:r w:rsidRPr="00206F06">
        <w:t xml:space="preserve">eference and membership approved by the </w:t>
      </w:r>
      <w:r w:rsidR="004217F5">
        <w:t>Consortium</w:t>
      </w:r>
      <w:r w:rsidR="000F52AE" w:rsidRPr="00206F06">
        <w:t xml:space="preserve"> </w:t>
      </w:r>
      <w:r w:rsidRPr="00206F06">
        <w:t xml:space="preserve">and will need to operate in accordance with </w:t>
      </w:r>
      <w:r w:rsidR="00E5625A">
        <w:t xml:space="preserve">any requirements specified by the </w:t>
      </w:r>
      <w:r w:rsidR="004217F5">
        <w:t>Consortium</w:t>
      </w:r>
      <w:r w:rsidR="00E5625A">
        <w:t xml:space="preserve">. </w:t>
      </w:r>
    </w:p>
    <w:p w14:paraId="50C529FF" w14:textId="2DAB30A1" w:rsidR="00590D49" w:rsidRPr="00CB2419" w:rsidRDefault="00590D49" w:rsidP="00357C4B">
      <w:pPr>
        <w:pStyle w:val="Heading2"/>
      </w:pPr>
      <w:bookmarkStart w:id="10" w:name="_Toc159414641"/>
      <w:r w:rsidRPr="00CB2419">
        <w:t>Membership</w:t>
      </w:r>
      <w:bookmarkEnd w:id="10"/>
    </w:p>
    <w:p w14:paraId="4AB277C1" w14:textId="22E83C62" w:rsidR="00683915" w:rsidRDefault="00683915" w:rsidP="00FA41BD">
      <w:pPr>
        <w:pStyle w:val="Heading3"/>
      </w:pPr>
      <w:r>
        <w:t>Authorised Officer</w:t>
      </w:r>
    </w:p>
    <w:p w14:paraId="60A71F01" w14:textId="4821E721" w:rsidR="00683915" w:rsidRDefault="003F6831" w:rsidP="00357C4B">
      <w:pPr>
        <w:pStyle w:val="ListParagraph"/>
      </w:pPr>
      <w:r>
        <w:t xml:space="preserve">ICB </w:t>
      </w:r>
      <w:r w:rsidR="00683915">
        <w:t xml:space="preserve">Authorised Officers are </w:t>
      </w:r>
      <w:r w:rsidR="00683915" w:rsidRPr="00357C4B">
        <w:t>nominated</w:t>
      </w:r>
      <w:r w:rsidR="00683915">
        <w:t xml:space="preserve"> to be core members of the Consortium. In this context, the role of the Authorised Officer </w:t>
      </w:r>
      <w:r w:rsidR="00B418C9">
        <w:t>is to,</w:t>
      </w:r>
    </w:p>
    <w:p w14:paraId="518A5A16" w14:textId="07C5C8F7" w:rsidR="00B418C9" w:rsidRDefault="00CD4CD2" w:rsidP="00357C4B">
      <w:pPr>
        <w:pStyle w:val="Sub-Paragraph"/>
      </w:pPr>
      <w:r>
        <w:t>b</w:t>
      </w:r>
      <w:r w:rsidR="00B418C9">
        <w:t xml:space="preserve">e accountable to their </w:t>
      </w:r>
      <w:r w:rsidR="003F6831">
        <w:t>ICB</w:t>
      </w:r>
      <w:r w:rsidR="00B418C9">
        <w:t xml:space="preserve"> for </w:t>
      </w:r>
      <w:r w:rsidR="003F6831">
        <w:t>delivery of the delegated commissioning functions</w:t>
      </w:r>
      <w:r w:rsidR="00B418C9">
        <w:t xml:space="preserve"> as set out in the Delegation Agreement</w:t>
      </w:r>
      <w:r w:rsidR="003F6831">
        <w:t xml:space="preserve"> for specialised services</w:t>
      </w:r>
      <w:r>
        <w:t>,</w:t>
      </w:r>
    </w:p>
    <w:p w14:paraId="29BF52B7" w14:textId="507980D3" w:rsidR="00B418C9" w:rsidRDefault="00CD4CD2" w:rsidP="00357C4B">
      <w:pPr>
        <w:pStyle w:val="Sub-Paragraph"/>
      </w:pPr>
      <w:r>
        <w:t>w</w:t>
      </w:r>
      <w:r w:rsidR="00B418C9">
        <w:t xml:space="preserve">ork in collaboration with other Authorised Officers to ensure that the collaboration is effective in providing the </w:t>
      </w:r>
      <w:r w:rsidR="00D304C9">
        <w:t>most effective</w:t>
      </w:r>
      <w:r w:rsidR="00B418C9">
        <w:t xml:space="preserve"> services </w:t>
      </w:r>
      <w:r w:rsidR="00887B2E">
        <w:t xml:space="preserve">for the population of </w:t>
      </w:r>
      <w:r w:rsidR="00B418C9">
        <w:t>the East of England</w:t>
      </w:r>
      <w:r>
        <w:t>,</w:t>
      </w:r>
    </w:p>
    <w:p w14:paraId="25BA16D0" w14:textId="05145EDE" w:rsidR="00B418C9" w:rsidRDefault="00CD4CD2" w:rsidP="00357C4B">
      <w:pPr>
        <w:pStyle w:val="Sub-Paragraph"/>
      </w:pPr>
      <w:r>
        <w:t>u</w:t>
      </w:r>
      <w:r w:rsidR="00B418C9">
        <w:t>nderstand and act in the spirit of the collaboration between the partners, as set out in the Collaboration Agreement</w:t>
      </w:r>
      <w:r>
        <w:t>,</w:t>
      </w:r>
    </w:p>
    <w:p w14:paraId="2F1396D2" w14:textId="35516336" w:rsidR="00683915" w:rsidRDefault="00CD4CD2" w:rsidP="00357C4B">
      <w:pPr>
        <w:pStyle w:val="Sub-Paragraph"/>
      </w:pPr>
      <w:r>
        <w:t>h</w:t>
      </w:r>
      <w:r w:rsidR="00357C4B">
        <w:t xml:space="preserve">ave sufficient </w:t>
      </w:r>
      <w:r w:rsidR="00D304C9">
        <w:t xml:space="preserve">authority </w:t>
      </w:r>
      <w:r w:rsidR="00357C4B">
        <w:t xml:space="preserve">and </w:t>
      </w:r>
      <w:r w:rsidR="00D304C9">
        <w:t xml:space="preserve">knowledge </w:t>
      </w:r>
      <w:r w:rsidR="00357C4B">
        <w:t xml:space="preserve">to speak to </w:t>
      </w:r>
      <w:r w:rsidR="00B418C9">
        <w:t xml:space="preserve">their </w:t>
      </w:r>
      <w:r w:rsidR="009A2BB7">
        <w:t>ICB’s</w:t>
      </w:r>
      <w:r w:rsidR="00B418C9">
        <w:t xml:space="preserve"> strategic direction and intent</w:t>
      </w:r>
      <w:r>
        <w:t>,</w:t>
      </w:r>
      <w:r w:rsidR="00783373">
        <w:t xml:space="preserve"> and</w:t>
      </w:r>
    </w:p>
    <w:p w14:paraId="6D8A6DC9" w14:textId="440CC7FC" w:rsidR="00357C4B" w:rsidRDefault="00CD4CD2" w:rsidP="00B418C9">
      <w:pPr>
        <w:pStyle w:val="Sub-Paragraph"/>
      </w:pPr>
      <w:r>
        <w:t>u</w:t>
      </w:r>
      <w:r w:rsidR="00357C4B">
        <w:t xml:space="preserve">nderstand the limits of their delegated authority </w:t>
      </w:r>
      <w:r w:rsidR="00B418C9">
        <w:t xml:space="preserve">enough </w:t>
      </w:r>
      <w:r w:rsidR="00357C4B">
        <w:t>to recognise when decisions need to be referred to their organisation</w:t>
      </w:r>
      <w:r w:rsidR="00D304C9">
        <w:t xml:space="preserve"> for a decision</w:t>
      </w:r>
      <w:r w:rsidR="00357C4B">
        <w:t>.</w:t>
      </w:r>
    </w:p>
    <w:p w14:paraId="17466870" w14:textId="3BA91569" w:rsidR="00590D49" w:rsidRPr="00E33919" w:rsidRDefault="00590D49" w:rsidP="00FA41BD">
      <w:pPr>
        <w:pStyle w:val="Heading3"/>
      </w:pPr>
      <w:r w:rsidRPr="00E33919">
        <w:t xml:space="preserve">Core </w:t>
      </w:r>
      <w:r w:rsidRPr="00683915">
        <w:t>membership</w:t>
      </w:r>
      <w:r w:rsidRPr="00E33919">
        <w:t xml:space="preserve"> </w:t>
      </w:r>
    </w:p>
    <w:p w14:paraId="520EEFBF" w14:textId="7F35A0C8" w:rsidR="00D304C9" w:rsidRPr="0001179C" w:rsidRDefault="00D304C9" w:rsidP="00D304C9">
      <w:pPr>
        <w:pStyle w:val="ListParagraph"/>
      </w:pPr>
      <w:bookmarkStart w:id="11" w:name="_Hlk141238144"/>
      <w:r w:rsidRPr="00223291">
        <w:t>The Authorised Officers (or any substitute</w:t>
      </w:r>
      <w:r>
        <w:t>s/deputies</w:t>
      </w:r>
      <w:r w:rsidRPr="00223291">
        <w:t xml:space="preserve">) form the </w:t>
      </w:r>
      <w:r w:rsidR="00783373" w:rsidRPr="00223291">
        <w:t xml:space="preserve">core membership </w:t>
      </w:r>
      <w:r w:rsidRPr="00223291">
        <w:t xml:space="preserve">of the </w:t>
      </w:r>
      <w:r>
        <w:t>Consortium</w:t>
      </w:r>
      <w:r w:rsidRPr="00223291">
        <w:t>.</w:t>
      </w:r>
    </w:p>
    <w:bookmarkEnd w:id="11"/>
    <w:p w14:paraId="23375071" w14:textId="4F514B7A" w:rsidR="00223291" w:rsidRDefault="00590D49" w:rsidP="00357C4B">
      <w:pPr>
        <w:pStyle w:val="ListParagraph"/>
      </w:pPr>
      <w:r w:rsidRPr="00223291">
        <w:t xml:space="preserve">Each of the </w:t>
      </w:r>
      <w:r w:rsidR="00394C2A">
        <w:t>Partners</w:t>
      </w:r>
      <w:r w:rsidRPr="00223291">
        <w:t xml:space="preserve"> may nominate a named substitute</w:t>
      </w:r>
      <w:r w:rsidR="00880D58">
        <w:t>/deputy</w:t>
      </w:r>
      <w:r w:rsidRPr="00223291">
        <w:t xml:space="preserve"> to attend meetings of the </w:t>
      </w:r>
      <w:r w:rsidR="004217F5">
        <w:t>Consortium</w:t>
      </w:r>
      <w:r w:rsidR="00B95E68" w:rsidRPr="00223291">
        <w:t xml:space="preserve"> </w:t>
      </w:r>
      <w:r w:rsidRPr="00223291">
        <w:t>if its Authorised Officer is unavailable or unable to attend or</w:t>
      </w:r>
      <w:r w:rsidR="00B95E68">
        <w:t xml:space="preserve"> </w:t>
      </w:r>
      <w:r w:rsidR="00CD4CD2">
        <w:t>contribute to decision making</w:t>
      </w:r>
      <w:r w:rsidRPr="00223291">
        <w:t xml:space="preserve"> because they are </w:t>
      </w:r>
      <w:r w:rsidR="007B4B1B">
        <w:t xml:space="preserve">personally </w:t>
      </w:r>
      <w:r w:rsidRPr="00223291">
        <w:t xml:space="preserve">conflicted. </w:t>
      </w:r>
    </w:p>
    <w:p w14:paraId="3C9043AA" w14:textId="074EB011" w:rsidR="00D21EE8" w:rsidRDefault="00590D49" w:rsidP="00357C4B">
      <w:pPr>
        <w:pStyle w:val="ListParagraph"/>
      </w:pPr>
      <w:r w:rsidRPr="00223291">
        <w:lastRenderedPageBreak/>
        <w:t>Each of the Partners must ensure that its Authorised Officer (and any named substitute</w:t>
      </w:r>
      <w:r w:rsidR="007B4B1B">
        <w:t>/deputy</w:t>
      </w:r>
      <w:r w:rsidRPr="00223291">
        <w:t xml:space="preserve">) is of a suitable level of seniority and duly authorised to act on its behalf and to agree to be bound by the final position or decision taken at any meeting of the </w:t>
      </w:r>
      <w:r w:rsidR="004217F5">
        <w:t>Consortium</w:t>
      </w:r>
      <w:r w:rsidR="00E33919">
        <w:t>.</w:t>
      </w:r>
    </w:p>
    <w:p w14:paraId="47CA7720" w14:textId="704F7232" w:rsidR="00590D49" w:rsidRDefault="009A71A6" w:rsidP="00FA41BD">
      <w:pPr>
        <w:pStyle w:val="Heading3"/>
      </w:pPr>
      <w:r w:rsidRPr="0091407C">
        <w:t>Attendees</w:t>
      </w:r>
      <w:r>
        <w:t xml:space="preserve"> </w:t>
      </w:r>
    </w:p>
    <w:p w14:paraId="3F4BB542" w14:textId="04D8120D" w:rsidR="00590D49" w:rsidRDefault="009130D3" w:rsidP="00357C4B">
      <w:pPr>
        <w:pStyle w:val="ListParagraph"/>
      </w:pPr>
      <w:r w:rsidRPr="00277A4A">
        <w:t xml:space="preserve">The Partners may identify </w:t>
      </w:r>
      <w:r w:rsidR="00080271">
        <w:t xml:space="preserve">additional </w:t>
      </w:r>
      <w:r w:rsidRPr="00277A4A">
        <w:t xml:space="preserve">individuals or representatives </w:t>
      </w:r>
      <w:r w:rsidR="00080271">
        <w:t>from</w:t>
      </w:r>
      <w:r w:rsidR="00080271" w:rsidRPr="00277A4A">
        <w:t xml:space="preserve"> </w:t>
      </w:r>
      <w:r w:rsidR="005D0F63">
        <w:t xml:space="preserve">their own organisations or </w:t>
      </w:r>
      <w:r w:rsidRPr="00277A4A">
        <w:t>other organisations</w:t>
      </w:r>
      <w:r w:rsidR="00B377F7">
        <w:t xml:space="preserve"> to attend the </w:t>
      </w:r>
      <w:r w:rsidR="004217F5">
        <w:t>Consortium</w:t>
      </w:r>
      <w:r w:rsidRPr="00277A4A">
        <w:t xml:space="preserve"> to observe proceedings</w:t>
      </w:r>
      <w:r w:rsidR="00784DD7">
        <w:t xml:space="preserve">, </w:t>
      </w:r>
      <w:r w:rsidRPr="00277A4A">
        <w:t xml:space="preserve">contribute to the </w:t>
      </w:r>
      <w:r w:rsidR="004217F5">
        <w:t>Consortium</w:t>
      </w:r>
      <w:r w:rsidR="00EB4D39" w:rsidRPr="00277A4A">
        <w:t xml:space="preserve">’s </w:t>
      </w:r>
      <w:r w:rsidRPr="00277A4A">
        <w:t>deliberations</w:t>
      </w:r>
      <w:r w:rsidR="009C6E5E">
        <w:t xml:space="preserve"> </w:t>
      </w:r>
      <w:r w:rsidR="00D304C9">
        <w:t>or</w:t>
      </w:r>
      <w:r w:rsidR="009C6E5E">
        <w:t xml:space="preserve"> provide advice</w:t>
      </w:r>
      <w:r w:rsidR="00395CD1">
        <w:t xml:space="preserve"> to the </w:t>
      </w:r>
      <w:r w:rsidR="004217F5">
        <w:t>Consortium</w:t>
      </w:r>
      <w:r w:rsidR="00395CD1">
        <w:t>,</w:t>
      </w:r>
      <w:r w:rsidR="00784DD7">
        <w:t xml:space="preserve"> </w:t>
      </w:r>
      <w:r w:rsidRPr="00277A4A">
        <w:t xml:space="preserve">as required. These representatives </w:t>
      </w:r>
      <w:r w:rsidR="00784DD7">
        <w:t xml:space="preserve">will attend the </w:t>
      </w:r>
      <w:r w:rsidR="004217F5">
        <w:t>Consortium</w:t>
      </w:r>
      <w:r w:rsidR="00784DD7">
        <w:t xml:space="preserve"> in an advisory capacity only. </w:t>
      </w:r>
    </w:p>
    <w:p w14:paraId="14CA3A35" w14:textId="06A850B7" w:rsidR="00B8307E" w:rsidRDefault="00B8307E" w:rsidP="00FA41BD">
      <w:pPr>
        <w:pStyle w:val="Heading3"/>
      </w:pPr>
      <w:r>
        <w:t xml:space="preserve">Independent scrutiny </w:t>
      </w:r>
    </w:p>
    <w:p w14:paraId="36DE0FF5" w14:textId="75421F5C" w:rsidR="007B4B1B" w:rsidRPr="00CB2419" w:rsidRDefault="007B4B1B" w:rsidP="00357C4B">
      <w:pPr>
        <w:pStyle w:val="ListParagraph"/>
      </w:pPr>
      <w:r>
        <w:t xml:space="preserve">All decisions </w:t>
      </w:r>
      <w:r w:rsidR="00B27C5D">
        <w:t xml:space="preserve">relating to the delegated specialised services will be subject to independent scrutiny though mechanisms including </w:t>
      </w:r>
      <w:r w:rsidR="00D304C9">
        <w:t>reviews by</w:t>
      </w:r>
      <w:r w:rsidR="00B27C5D">
        <w:t xml:space="preserve"> ICB boards and committees and health overview and scrutiny committees (HOSCs)</w:t>
      </w:r>
      <w:r>
        <w:t xml:space="preserve">. </w:t>
      </w:r>
    </w:p>
    <w:p w14:paraId="36F4068A" w14:textId="77777777" w:rsidR="00590D49" w:rsidRDefault="00590D49" w:rsidP="00FA41BD">
      <w:pPr>
        <w:pStyle w:val="Heading3"/>
      </w:pPr>
      <w:r w:rsidRPr="00206F06">
        <w:t>Membership lists</w:t>
      </w:r>
    </w:p>
    <w:p w14:paraId="67C34A9C" w14:textId="2188F69D" w:rsidR="0089082F" w:rsidRDefault="00590D49" w:rsidP="00357C4B">
      <w:pPr>
        <w:pStyle w:val="ListParagraph"/>
      </w:pPr>
      <w:r w:rsidRPr="00206F06">
        <w:t xml:space="preserve">The Chair (or in the </w:t>
      </w:r>
      <w:r w:rsidRPr="00DB69DF">
        <w:t xml:space="preserve">absence of a Chair, the </w:t>
      </w:r>
      <w:r w:rsidR="00394C2A" w:rsidRPr="00DB69DF">
        <w:rPr>
          <w:shd w:val="clear" w:color="auto" w:fill="FFFFFF"/>
        </w:rPr>
        <w:t>Partners</w:t>
      </w:r>
      <w:r w:rsidRPr="00DB69DF">
        <w:rPr>
          <w:shd w:val="clear" w:color="auto" w:fill="FFFFFF"/>
        </w:rPr>
        <w:t xml:space="preserve"> </w:t>
      </w:r>
      <w:r w:rsidRPr="00DB69DF">
        <w:t xml:space="preserve">themselves) shall ensure that there is prepared an up-to-date list of the members and that this list is made available to the </w:t>
      </w:r>
      <w:r w:rsidR="00394C2A" w:rsidRPr="00DB69DF">
        <w:rPr>
          <w:shd w:val="clear" w:color="auto" w:fill="FFFFFF"/>
        </w:rPr>
        <w:t>Partners</w:t>
      </w:r>
      <w:r w:rsidRPr="00DB69DF">
        <w:t>.</w:t>
      </w:r>
      <w:r w:rsidR="00612ED6">
        <w:t xml:space="preserve"> The list of members and regular attendees is shown at </w:t>
      </w:r>
      <w:r w:rsidR="00612ED6">
        <w:fldChar w:fldCharType="begin"/>
      </w:r>
      <w:r w:rsidR="00612ED6">
        <w:instrText xml:space="preserve"> REF _Ref152920121 \r \h </w:instrText>
      </w:r>
      <w:r w:rsidR="00612ED6">
        <w:fldChar w:fldCharType="separate"/>
      </w:r>
      <w:r w:rsidR="00612ED6">
        <w:t>Appendix A</w:t>
      </w:r>
      <w:r w:rsidR="00612ED6">
        <w:fldChar w:fldCharType="end"/>
      </w:r>
      <w:r w:rsidR="00612ED6">
        <w:t>.</w:t>
      </w:r>
    </w:p>
    <w:p w14:paraId="36966E86" w14:textId="2DB50347" w:rsidR="00CD47CC" w:rsidRPr="00CD47CC" w:rsidRDefault="00590D49" w:rsidP="00FA41BD">
      <w:pPr>
        <w:pStyle w:val="Heading3"/>
      </w:pPr>
      <w:r w:rsidRPr="00206F06">
        <w:t>Chair</w:t>
      </w:r>
      <w:r w:rsidR="00612ED6">
        <w:t xml:space="preserve"> and Deputy Chair</w:t>
      </w:r>
    </w:p>
    <w:p w14:paraId="20654653" w14:textId="6BD2913E" w:rsidR="00590D49" w:rsidRPr="00206F06" w:rsidRDefault="00612ED6" w:rsidP="00357C4B">
      <w:pPr>
        <w:pStyle w:val="ListParagraph"/>
      </w:pPr>
      <w:r>
        <w:t xml:space="preserve">The </w:t>
      </w:r>
      <w:r w:rsidR="004217F5">
        <w:t>Consortium</w:t>
      </w:r>
      <w:r>
        <w:t xml:space="preserve"> will appoint a </w:t>
      </w:r>
      <w:r w:rsidR="00AC2C8D">
        <w:t>C</w:t>
      </w:r>
      <w:r>
        <w:t>hair from amongst its core membership</w:t>
      </w:r>
      <w:r w:rsidR="00CB2419">
        <w:t>,</w:t>
      </w:r>
      <w:r>
        <w:t xml:space="preserve"> and </w:t>
      </w:r>
      <w:r w:rsidR="00AC2C8D">
        <w:t>a D</w:t>
      </w:r>
      <w:r>
        <w:t xml:space="preserve">eputy </w:t>
      </w:r>
      <w:r w:rsidR="00AC2C8D">
        <w:t>C</w:t>
      </w:r>
      <w:r>
        <w:t>hair to chair meetings in the absence of the Chair.</w:t>
      </w:r>
    </w:p>
    <w:p w14:paraId="18A33E00" w14:textId="04B9FAA5" w:rsidR="00783373" w:rsidRPr="00E33919" w:rsidRDefault="00783373" w:rsidP="00783373">
      <w:pPr>
        <w:pStyle w:val="ListParagraph"/>
        <w:rPr>
          <w:b/>
        </w:rPr>
      </w:pPr>
      <w:r w:rsidRPr="00206F06">
        <w:t>If the Chair</w:t>
      </w:r>
      <w:r>
        <w:t xml:space="preserve"> and Deputy Chair</w:t>
      </w:r>
      <w:r w:rsidRPr="00206F06">
        <w:t xml:space="preserve"> are not in attendance at a meeting, the core membership will select one of </w:t>
      </w:r>
      <w:r w:rsidR="000E46F2">
        <w:t>its</w:t>
      </w:r>
      <w:r w:rsidR="000E46F2" w:rsidRPr="00206F06">
        <w:t xml:space="preserve"> </w:t>
      </w:r>
      <w:r>
        <w:t xml:space="preserve">attending </w:t>
      </w:r>
      <w:r w:rsidRPr="00206F06">
        <w:t>members to chair that meeting.</w:t>
      </w:r>
    </w:p>
    <w:p w14:paraId="6847B19F" w14:textId="5C338C14" w:rsidR="00590D49" w:rsidRPr="00206F06" w:rsidRDefault="00590D49" w:rsidP="00357C4B">
      <w:pPr>
        <w:pStyle w:val="ListParagraph"/>
      </w:pPr>
      <w:r w:rsidRPr="00206F06">
        <w:t>The Chair</w:t>
      </w:r>
      <w:r w:rsidR="00AC2C8D">
        <w:t xml:space="preserve"> and Deputy Chair</w:t>
      </w:r>
      <w:r w:rsidRPr="00206F06">
        <w:t xml:space="preserve"> shall hold office for a period of </w:t>
      </w:r>
      <w:r w:rsidRPr="002755D5">
        <w:t>one year</w:t>
      </w:r>
      <w:r w:rsidR="00AC2C8D">
        <w:t>.</w:t>
      </w:r>
      <w:r w:rsidRPr="00206F06">
        <w:t xml:space="preserve"> and</w:t>
      </w:r>
      <w:r w:rsidR="00E720AC">
        <w:t xml:space="preserve"> </w:t>
      </w:r>
      <w:r w:rsidR="00AC2C8D">
        <w:t xml:space="preserve">the </w:t>
      </w:r>
      <w:r w:rsidR="004217F5">
        <w:t>Consortium</w:t>
      </w:r>
      <w:r w:rsidR="00AC2C8D">
        <w:t xml:space="preserve"> will choose a Chair and Deputy Chair before the end of the current Chair and Deputy Chair’s term of office</w:t>
      </w:r>
      <w:r w:rsidR="00CB2419">
        <w:t>.</w:t>
      </w:r>
    </w:p>
    <w:p w14:paraId="0812A905" w14:textId="77777777" w:rsidR="00236D73" w:rsidRDefault="00236D73" w:rsidP="00357C4B">
      <w:pPr>
        <w:pStyle w:val="Heading2"/>
      </w:pPr>
      <w:bookmarkStart w:id="12" w:name="_Toc159414642"/>
      <w:r>
        <w:t>Quorum</w:t>
      </w:r>
      <w:bookmarkEnd w:id="12"/>
      <w:r>
        <w:t xml:space="preserve"> </w:t>
      </w:r>
    </w:p>
    <w:p w14:paraId="4EEADD3D" w14:textId="5851B652" w:rsidR="00236D73" w:rsidRDefault="00236D73" w:rsidP="00357C4B">
      <w:pPr>
        <w:pStyle w:val="ListParagraph"/>
      </w:pPr>
      <w:r>
        <w:t xml:space="preserve">A </w:t>
      </w:r>
      <w:r w:rsidR="004217F5">
        <w:t>Consortium</w:t>
      </w:r>
      <w:r>
        <w:t xml:space="preserve"> meeting is quorate if the Authorised Officer (or substitute</w:t>
      </w:r>
      <w:r w:rsidR="007B4B1B">
        <w:t>/deputy</w:t>
      </w:r>
      <w:r>
        <w:t>) appointed by each of the Partners is present. For the avoidance of doubt, in this context ‘present’ includes via electronic means (including by telephone or Microsoft Teams</w:t>
      </w:r>
      <w:r w:rsidR="000E46F2">
        <w:t xml:space="preserve"> or other virtual meeting platform)</w:t>
      </w:r>
      <w:r w:rsidR="007B4B1B">
        <w:t>.</w:t>
      </w:r>
    </w:p>
    <w:p w14:paraId="4FA22FF6" w14:textId="77777777" w:rsidR="006332C2" w:rsidRDefault="000E46F2" w:rsidP="006332C2">
      <w:pPr>
        <w:pStyle w:val="ListParagraph"/>
      </w:pPr>
      <w:r w:rsidRPr="006332C2">
        <w:t>Meetings of the Consortium may take place even if all members are not present. If there is a significant decision to be made (i.e. any that will require formal approval of, or consultation with, ICBs) the</w:t>
      </w:r>
      <w:r w:rsidRPr="000E46F2">
        <w:t xml:space="preserve"> provisions of </w:t>
      </w:r>
      <w:r w:rsidR="00E20353">
        <w:t>p</w:t>
      </w:r>
      <w:r w:rsidRPr="000E46F2">
        <w:t xml:space="preserve">aragraph 9.5 can be applied </w:t>
      </w:r>
      <w:r w:rsidRPr="006332C2">
        <w:t>to obtain the views of the absent partner(s).</w:t>
      </w:r>
      <w:bookmarkStart w:id="13" w:name="_Toc159414643"/>
    </w:p>
    <w:p w14:paraId="1F178551" w14:textId="0BE0F1A0" w:rsidR="00236D73" w:rsidRPr="006332C2" w:rsidRDefault="00236D73" w:rsidP="006332C2">
      <w:pPr>
        <w:pStyle w:val="Heading2"/>
      </w:pPr>
      <w:r w:rsidRPr="006332C2">
        <w:lastRenderedPageBreak/>
        <w:t xml:space="preserve">Decisions </w:t>
      </w:r>
      <w:r w:rsidR="00CD4CD2" w:rsidRPr="006332C2">
        <w:t>Making Arra</w:t>
      </w:r>
      <w:r w:rsidR="00783373" w:rsidRPr="006332C2">
        <w:t>n</w:t>
      </w:r>
      <w:r w:rsidR="00CD4CD2" w:rsidRPr="006332C2">
        <w:t>gements</w:t>
      </w:r>
      <w:bookmarkEnd w:id="13"/>
    </w:p>
    <w:p w14:paraId="64623503" w14:textId="0AFBE5D9" w:rsidR="00236D73" w:rsidRPr="0086504F" w:rsidRDefault="00236D73" w:rsidP="00357C4B">
      <w:pPr>
        <w:pStyle w:val="ListParagraph"/>
      </w:pPr>
      <w:r w:rsidRPr="00206F06">
        <w:t xml:space="preserve">The aim of the </w:t>
      </w:r>
      <w:r w:rsidR="004217F5">
        <w:t>Consortium</w:t>
      </w:r>
      <w:r w:rsidRPr="00206F06">
        <w:t xml:space="preserve"> will be to </w:t>
      </w:r>
      <w:r>
        <w:t xml:space="preserve">make decisions </w:t>
      </w:r>
      <w:r w:rsidR="00FA3828">
        <w:t xml:space="preserve">about </w:t>
      </w:r>
      <w:r w:rsidR="00CD4CD2">
        <w:t xml:space="preserve">the </w:t>
      </w:r>
      <w:r w:rsidR="00FA3828">
        <w:t xml:space="preserve">delegated specialised services </w:t>
      </w:r>
      <w:r w:rsidR="00CD4CD2">
        <w:t xml:space="preserve">and functions </w:t>
      </w:r>
      <w:r>
        <w:t>by</w:t>
      </w:r>
      <w:r w:rsidRPr="00206F06">
        <w:t xml:space="preserve"> consensus and decisions made by </w:t>
      </w:r>
      <w:r>
        <w:t xml:space="preserve">the </w:t>
      </w:r>
      <w:r w:rsidR="004217F5">
        <w:t>Consortium</w:t>
      </w:r>
      <w:r w:rsidRPr="00206F06">
        <w:t xml:space="preserve"> will be consistent with</w:t>
      </w:r>
      <w:r>
        <w:t xml:space="preserve"> the content and spirit of</w:t>
      </w:r>
      <w:r w:rsidRPr="00206F06">
        <w:t xml:space="preserve"> the</w:t>
      </w:r>
      <w:r>
        <w:t xml:space="preserve"> Collaboration Agreement.</w:t>
      </w:r>
    </w:p>
    <w:p w14:paraId="1FEF7280" w14:textId="7CAD76DE" w:rsidR="00FA3828" w:rsidRDefault="00FA3828" w:rsidP="00357C4B">
      <w:pPr>
        <w:pStyle w:val="ListParagraph"/>
      </w:pPr>
      <w:r>
        <w:t>For decisions on retained specialised services, NHS England will see</w:t>
      </w:r>
      <w:r w:rsidR="00CD4CD2">
        <w:t>k</w:t>
      </w:r>
      <w:r>
        <w:t xml:space="preserve"> views from ICBs but will be the single decision maker.</w:t>
      </w:r>
    </w:p>
    <w:p w14:paraId="2698A3F6" w14:textId="0D2001BD" w:rsidR="00236D73" w:rsidRPr="00206F06" w:rsidRDefault="00236D73" w:rsidP="00357C4B">
      <w:pPr>
        <w:pStyle w:val="ListParagraph"/>
      </w:pPr>
      <w:r w:rsidRPr="0072482D">
        <w:t xml:space="preserve">The Partners must </w:t>
      </w:r>
      <w:r w:rsidRPr="00206F06">
        <w:t xml:space="preserve">ensure that matters requiring a decision are anticipated and that sufficient time is allowed prior to </w:t>
      </w:r>
      <w:r w:rsidR="004217F5">
        <w:t>Consortium</w:t>
      </w:r>
      <w:r w:rsidRPr="00206F06">
        <w:t xml:space="preserve"> meetings for discussions and negotiations between Partners to take place. </w:t>
      </w:r>
    </w:p>
    <w:p w14:paraId="48D6CF1C" w14:textId="7EF5B80A" w:rsidR="00236D73" w:rsidRDefault="007123F8" w:rsidP="00357C4B">
      <w:pPr>
        <w:pStyle w:val="ListParagraph"/>
      </w:pPr>
      <w:bookmarkStart w:id="14" w:name="_Hlk155709046"/>
      <w:r w:rsidRPr="00394DF6">
        <w:t xml:space="preserve">Where it has not been possible, despite the best efforts of the core membership, to come to a consensus decision on any matter before the </w:t>
      </w:r>
      <w:r w:rsidR="004217F5" w:rsidRPr="00394DF6">
        <w:t>Consortium</w:t>
      </w:r>
      <w:r w:rsidR="00CD4CD2">
        <w:t xml:space="preserve"> relating to delegated specialised services and functions</w:t>
      </w:r>
      <w:r w:rsidRPr="00394DF6">
        <w:t xml:space="preserve">, </w:t>
      </w:r>
      <w:r w:rsidR="006A7088" w:rsidRPr="00394DF6">
        <w:t xml:space="preserve">any </w:t>
      </w:r>
      <w:r w:rsidR="008077B3" w:rsidRPr="00394DF6">
        <w:t xml:space="preserve">core </w:t>
      </w:r>
      <w:r w:rsidR="006A7088" w:rsidRPr="00394DF6">
        <w:t>member</w:t>
      </w:r>
      <w:r w:rsidRPr="00394DF6">
        <w:t xml:space="preserve"> may </w:t>
      </w:r>
      <w:r w:rsidR="00D304C9">
        <w:t xml:space="preserve">propose that </w:t>
      </w:r>
      <w:r w:rsidRPr="00394DF6">
        <w:t xml:space="preserve">the matter </w:t>
      </w:r>
      <w:r w:rsidR="00D304C9">
        <w:t xml:space="preserve">is deferred </w:t>
      </w:r>
      <w:r w:rsidRPr="00394DF6">
        <w:t>for further consideration</w:t>
      </w:r>
      <w:r w:rsidR="00394DF6">
        <w:t>, refer</w:t>
      </w:r>
      <w:r w:rsidR="00D304C9">
        <w:t>red</w:t>
      </w:r>
      <w:r w:rsidR="00394DF6">
        <w:t xml:space="preserve"> to be discussed by the ICB chief executives</w:t>
      </w:r>
      <w:r w:rsidRPr="00394DF6">
        <w:t xml:space="preserve"> or escalate</w:t>
      </w:r>
      <w:r w:rsidR="00D304C9">
        <w:t>d</w:t>
      </w:r>
      <w:r w:rsidRPr="00394DF6">
        <w:t xml:space="preserve"> to the Regional Leadership Team for advice and direction.  </w:t>
      </w:r>
      <w:bookmarkEnd w:id="14"/>
    </w:p>
    <w:p w14:paraId="1FAFB105" w14:textId="6F7B63BE" w:rsidR="00236D73" w:rsidRPr="00816301" w:rsidRDefault="00236D73" w:rsidP="00FA41BD">
      <w:pPr>
        <w:pStyle w:val="Heading3"/>
      </w:pPr>
      <w:r w:rsidRPr="00816301">
        <w:t xml:space="preserve">Decisions outside of meetings of the </w:t>
      </w:r>
      <w:r w:rsidR="004217F5">
        <w:t>Consortium</w:t>
      </w:r>
      <w:r w:rsidRPr="00816301">
        <w:t xml:space="preserve"> (emergency decisions)</w:t>
      </w:r>
    </w:p>
    <w:p w14:paraId="3226CDB5" w14:textId="2BF96EEF" w:rsidR="00236D73" w:rsidRPr="00816301" w:rsidRDefault="00236D73" w:rsidP="00357C4B">
      <w:pPr>
        <w:pStyle w:val="ListParagraph"/>
      </w:pPr>
      <w:r w:rsidRPr="00816301">
        <w:t>In exceptional circumstances</w:t>
      </w:r>
      <w:r w:rsidR="00FA3828">
        <w:t>,</w:t>
      </w:r>
      <w:r w:rsidRPr="00816301">
        <w:t xml:space="preserve"> a decision </w:t>
      </w:r>
      <w:r w:rsidR="00FA3828">
        <w:t>may be</w:t>
      </w:r>
      <w:r w:rsidRPr="00816301">
        <w:t xml:space="preserve"> required outside of the schedule of meetings set out at </w:t>
      </w:r>
      <w:r>
        <w:t>paragraph</w:t>
      </w:r>
      <w:r w:rsidRPr="00816301">
        <w:t xml:space="preserve"> </w:t>
      </w:r>
      <w:r>
        <w:fldChar w:fldCharType="begin"/>
      </w:r>
      <w:r>
        <w:instrText xml:space="preserve"> REF _Ref152938893 \r \h </w:instrText>
      </w:r>
      <w:r>
        <w:fldChar w:fldCharType="separate"/>
      </w:r>
      <w:r w:rsidR="00933EA2">
        <w:t>10.2</w:t>
      </w:r>
      <w:r>
        <w:fldChar w:fldCharType="end"/>
      </w:r>
      <w:r w:rsidR="000E46F2">
        <w:t>, or where a meeting is inquorate</w:t>
      </w:r>
      <w:r w:rsidR="00FA3828">
        <w:t>. W</w:t>
      </w:r>
      <w:r w:rsidRPr="00816301">
        <w:t xml:space="preserve">here it is not possible or feasible to schedule a </w:t>
      </w:r>
      <w:r>
        <w:t>special</w:t>
      </w:r>
      <w:r w:rsidRPr="00816301">
        <w:t xml:space="preserve"> meeting of the </w:t>
      </w:r>
      <w:r w:rsidR="004217F5">
        <w:t>Consortium</w:t>
      </w:r>
      <w:r w:rsidRPr="00816301">
        <w:t xml:space="preserve"> under </w:t>
      </w:r>
      <w:r>
        <w:t xml:space="preserve">paragraph </w:t>
      </w:r>
      <w:r w:rsidR="00933EA2">
        <w:fldChar w:fldCharType="begin"/>
      </w:r>
      <w:r w:rsidR="00933EA2">
        <w:instrText xml:space="preserve"> REF _Ref153372717 \r \h </w:instrText>
      </w:r>
      <w:r w:rsidR="00933EA2">
        <w:fldChar w:fldCharType="separate"/>
      </w:r>
      <w:r w:rsidR="00933EA2">
        <w:t>10.3</w:t>
      </w:r>
      <w:r w:rsidR="00933EA2">
        <w:fldChar w:fldCharType="end"/>
      </w:r>
      <w:r w:rsidRPr="00816301">
        <w:t xml:space="preserve">, a matter may be referred to the </w:t>
      </w:r>
      <w:r>
        <w:t xml:space="preserve">core members of the </w:t>
      </w:r>
      <w:r w:rsidR="004217F5">
        <w:t>Consortium</w:t>
      </w:r>
      <w:r>
        <w:t xml:space="preserve"> for a </w:t>
      </w:r>
      <w:r w:rsidR="00CD66CF">
        <w:t xml:space="preserve">decision </w:t>
      </w:r>
      <w:r>
        <w:t>by email</w:t>
      </w:r>
      <w:r w:rsidRPr="00816301">
        <w:t>.</w:t>
      </w:r>
    </w:p>
    <w:p w14:paraId="15AE57C6" w14:textId="3FB4AB1A" w:rsidR="00236D73" w:rsidRPr="00816301" w:rsidRDefault="00236D73" w:rsidP="00357C4B">
      <w:pPr>
        <w:pStyle w:val="ListParagraph"/>
      </w:pPr>
      <w:r w:rsidRPr="00816301">
        <w:t xml:space="preserve">Where a decision is to be made outside the meeting of the </w:t>
      </w:r>
      <w:r w:rsidR="004217F5">
        <w:t>Consortium</w:t>
      </w:r>
      <w:r w:rsidRPr="00816301">
        <w:t xml:space="preserve">: </w:t>
      </w:r>
    </w:p>
    <w:p w14:paraId="5C69F130" w14:textId="4081E9C4" w:rsidR="00236D73" w:rsidRPr="00816301" w:rsidRDefault="00236D73" w:rsidP="00357C4B">
      <w:pPr>
        <w:pStyle w:val="Sub-Paragraph"/>
      </w:pPr>
      <w:r>
        <w:t>E</w:t>
      </w:r>
      <w:r w:rsidRPr="00816301">
        <w:t xml:space="preserve">ach of the Partners should be notified </w:t>
      </w:r>
      <w:r w:rsidR="00FA3828">
        <w:t xml:space="preserve">of the need for a decision </w:t>
      </w:r>
      <w:r w:rsidRPr="00816301">
        <w:t>and have the opportunity to provide input to the decision</w:t>
      </w:r>
      <w:r>
        <w:t>.</w:t>
      </w:r>
      <w:r w:rsidRPr="00816301">
        <w:t xml:space="preserve"> </w:t>
      </w:r>
    </w:p>
    <w:p w14:paraId="6756A95C" w14:textId="2FEA087D" w:rsidR="00236D73" w:rsidRPr="00A352C6" w:rsidRDefault="00236D73" w:rsidP="00357C4B">
      <w:pPr>
        <w:pStyle w:val="Sub-Paragraph"/>
      </w:pPr>
      <w:r w:rsidRPr="00816301">
        <w:t xml:space="preserve">The decision must be communicated in writing to all of the Partners </w:t>
      </w:r>
      <w:r w:rsidR="000505C2">
        <w:t>within</w:t>
      </w:r>
      <w:r w:rsidRPr="00816301">
        <w:t xml:space="preserve"> </w:t>
      </w:r>
      <w:r w:rsidR="001D6986">
        <w:t>five working days</w:t>
      </w:r>
      <w:r>
        <w:t>.</w:t>
      </w:r>
      <w:r w:rsidRPr="00816301">
        <w:t xml:space="preserve"> </w:t>
      </w:r>
    </w:p>
    <w:p w14:paraId="02AC0FFC" w14:textId="2CDE40E3" w:rsidR="00236D73" w:rsidRDefault="00236D73" w:rsidP="00357C4B">
      <w:pPr>
        <w:pStyle w:val="Sub-Paragraph"/>
      </w:pPr>
      <w:r>
        <w:t>T</w:t>
      </w:r>
      <w:r w:rsidRPr="00816301">
        <w:t xml:space="preserve">he decision must be reported </w:t>
      </w:r>
      <w:r>
        <w:t>at</w:t>
      </w:r>
      <w:r w:rsidRPr="00816301">
        <w:t xml:space="preserve"> the next meeting of the </w:t>
      </w:r>
      <w:r w:rsidR="004217F5">
        <w:t>Consortium</w:t>
      </w:r>
      <w:r w:rsidRPr="00816301">
        <w:t xml:space="preserve">. </w:t>
      </w:r>
    </w:p>
    <w:p w14:paraId="360B2518" w14:textId="78D8BDA6" w:rsidR="00590D49" w:rsidRPr="00E33919" w:rsidRDefault="00590D49" w:rsidP="00357C4B">
      <w:pPr>
        <w:pStyle w:val="Heading2"/>
      </w:pPr>
      <w:bookmarkStart w:id="15" w:name="_Toc159414644"/>
      <w:r w:rsidRPr="00206F06">
        <w:t>Meeting arrangements</w:t>
      </w:r>
      <w:bookmarkEnd w:id="15"/>
      <w:r w:rsidRPr="00206F06">
        <w:t xml:space="preserve"> </w:t>
      </w:r>
    </w:p>
    <w:p w14:paraId="252CECB9" w14:textId="7357145A" w:rsidR="00590D49" w:rsidRPr="00206F06" w:rsidRDefault="00590D49" w:rsidP="00357C4B">
      <w:pPr>
        <w:pStyle w:val="ListParagraph"/>
      </w:pPr>
      <w:r w:rsidRPr="00206F06">
        <w:t xml:space="preserve">The </w:t>
      </w:r>
      <w:r w:rsidR="004217F5">
        <w:t>Consortium</w:t>
      </w:r>
      <w:r w:rsidR="00DE18CF" w:rsidRPr="00773283">
        <w:t xml:space="preserve"> </w:t>
      </w:r>
      <w:r w:rsidRPr="00773283">
        <w:t xml:space="preserve">shall meet </w:t>
      </w:r>
      <w:r w:rsidR="00CB2419">
        <w:t xml:space="preserve">at least </w:t>
      </w:r>
      <w:r w:rsidR="00887B2E">
        <w:t>six</w:t>
      </w:r>
      <w:r w:rsidR="00887B2E" w:rsidRPr="00773283">
        <w:t xml:space="preserve"> </w:t>
      </w:r>
      <w:r w:rsidRPr="00773283">
        <w:t>times</w:t>
      </w:r>
      <w:r w:rsidRPr="00206F06">
        <w:t xml:space="preserve"> per year. </w:t>
      </w:r>
    </w:p>
    <w:p w14:paraId="27BDBF05" w14:textId="66E6E72A" w:rsidR="00590D49" w:rsidRPr="00206F06" w:rsidRDefault="00AC2C8D" w:rsidP="00357C4B">
      <w:pPr>
        <w:pStyle w:val="ListParagraph"/>
      </w:pPr>
      <w:bookmarkStart w:id="16" w:name="_Ref152938893"/>
      <w:r>
        <w:t>The</w:t>
      </w:r>
      <w:r w:rsidR="00AC7225">
        <w:t xml:space="preserve"> </w:t>
      </w:r>
      <w:r w:rsidR="004217F5">
        <w:t>Consortium</w:t>
      </w:r>
      <w:r w:rsidR="00DE18CF" w:rsidRPr="00206F06">
        <w:t xml:space="preserve"> </w:t>
      </w:r>
      <w:r w:rsidR="00590D49" w:rsidRPr="00206F06">
        <w:t xml:space="preserve">shall </w:t>
      </w:r>
      <w:r>
        <w:t>agree</w:t>
      </w:r>
      <w:r w:rsidRPr="00206F06">
        <w:t xml:space="preserve"> </w:t>
      </w:r>
      <w:r w:rsidR="00590D49" w:rsidRPr="00206F06">
        <w:t>a schedule of meetings for the forthcoming year</w:t>
      </w:r>
      <w:r w:rsidR="00CB2419">
        <w:t xml:space="preserve"> and the </w:t>
      </w:r>
      <w:bookmarkStart w:id="17" w:name="_Ref152939418"/>
      <w:bookmarkEnd w:id="16"/>
      <w:r w:rsidR="00590D49" w:rsidRPr="00DB69DF">
        <w:t xml:space="preserve">Chair shall see that the </w:t>
      </w:r>
      <w:r w:rsidRPr="00DB69DF">
        <w:t>s</w:t>
      </w:r>
      <w:r w:rsidR="00590D49" w:rsidRPr="00DB69DF">
        <w:t xml:space="preserve">chedule </w:t>
      </w:r>
      <w:r>
        <w:t xml:space="preserve">of meetings </w:t>
      </w:r>
      <w:r w:rsidR="00590D49" w:rsidRPr="00DB69DF">
        <w:t>is notified</w:t>
      </w:r>
      <w:r w:rsidR="00CD66CF">
        <w:t>,</w:t>
      </w:r>
      <w:r w:rsidR="00590D49" w:rsidRPr="00DB69DF">
        <w:t xml:space="preserve"> </w:t>
      </w:r>
      <w:r w:rsidR="00CB2419">
        <w:t>and meeting invitations issued</w:t>
      </w:r>
      <w:r w:rsidR="00CD66CF">
        <w:t>,</w:t>
      </w:r>
      <w:r w:rsidR="00CB2419">
        <w:t xml:space="preserve"> </w:t>
      </w:r>
      <w:r w:rsidR="00CB2419" w:rsidRPr="00DB69DF">
        <w:t>to the members</w:t>
      </w:r>
      <w:r w:rsidR="00CB2419">
        <w:t xml:space="preserve"> and attendees</w:t>
      </w:r>
      <w:r w:rsidR="00590D49" w:rsidRPr="00DB69DF">
        <w:t>.</w:t>
      </w:r>
      <w:bookmarkEnd w:id="17"/>
    </w:p>
    <w:p w14:paraId="3CAE2304" w14:textId="599B67C1" w:rsidR="00590D49" w:rsidRDefault="00590D49" w:rsidP="00357C4B">
      <w:pPr>
        <w:pStyle w:val="ListParagraph"/>
      </w:pPr>
      <w:bookmarkStart w:id="18" w:name="_Ref153372717"/>
      <w:r w:rsidRPr="00206F06">
        <w:t xml:space="preserve">The </w:t>
      </w:r>
      <w:r w:rsidR="00394C2A" w:rsidRPr="00DB69DF">
        <w:t>Partners</w:t>
      </w:r>
      <w:r w:rsidR="00FE2A6D" w:rsidRPr="00DB69DF">
        <w:t xml:space="preserve"> (individually or collectively) </w:t>
      </w:r>
      <w:r w:rsidRPr="00DB69DF">
        <w:t xml:space="preserve">may call for a special meeting of the </w:t>
      </w:r>
      <w:r w:rsidR="004217F5">
        <w:t>Consortium</w:t>
      </w:r>
      <w:r w:rsidR="00DE18CF" w:rsidRPr="00773283">
        <w:t xml:space="preserve"> </w:t>
      </w:r>
      <w:r w:rsidRPr="00773283">
        <w:t xml:space="preserve">as they see fit, by giving notice of their request to the Chair. The Chair may, following consultation with the Partners, confirm the date on which the special meeting is to be held and then issue a notice giving not less than </w:t>
      </w:r>
      <w:r w:rsidR="00CB2419">
        <w:t>three</w:t>
      </w:r>
      <w:r w:rsidR="001D6986">
        <w:t xml:space="preserve"> working</w:t>
      </w:r>
      <w:r w:rsidR="00DB0919">
        <w:t xml:space="preserve"> days’</w:t>
      </w:r>
      <w:r w:rsidRPr="00773283">
        <w:t xml:space="preserve"> notice of the special meeting.</w:t>
      </w:r>
      <w:bookmarkEnd w:id="18"/>
    </w:p>
    <w:p w14:paraId="31BF9456" w14:textId="329EE894" w:rsidR="00DB0919" w:rsidRDefault="00DB0919" w:rsidP="00357C4B">
      <w:pPr>
        <w:pStyle w:val="ListParagraph"/>
      </w:pPr>
      <w:r>
        <w:lastRenderedPageBreak/>
        <w:t>Meetings may be held in person, via electronic means (e.g. Microsoft Teams or telephone) or a combination of the two.</w:t>
      </w:r>
    </w:p>
    <w:p w14:paraId="154D536E" w14:textId="560FAE38" w:rsidR="006D6AA4" w:rsidRDefault="006D6AA4" w:rsidP="00357C4B">
      <w:pPr>
        <w:pStyle w:val="ListParagraph"/>
      </w:pPr>
      <w:r>
        <w:t>The Chair will agree the agenda in advance of each meeting. Any member may propose an item to be added to the agenda by notifying the Chair</w:t>
      </w:r>
      <w:r w:rsidR="001D6986">
        <w:t xml:space="preserve"> at least seven working days before the meeting</w:t>
      </w:r>
      <w:r>
        <w:t xml:space="preserve">. </w:t>
      </w:r>
    </w:p>
    <w:p w14:paraId="5F72C1A4" w14:textId="1B7BC4DE" w:rsidR="00590D49" w:rsidRPr="00E10540" w:rsidRDefault="00590D49" w:rsidP="00FA41BD">
      <w:pPr>
        <w:pStyle w:val="Heading3"/>
      </w:pPr>
      <w:r w:rsidRPr="00E10540">
        <w:t xml:space="preserve">Secretariat functions </w:t>
      </w:r>
    </w:p>
    <w:p w14:paraId="507BA817" w14:textId="79BE7147" w:rsidR="00590D49" w:rsidRPr="00922F5C" w:rsidRDefault="00590D49" w:rsidP="00357C4B">
      <w:pPr>
        <w:pStyle w:val="ListParagraph"/>
        <w:rPr>
          <w:iCs/>
        </w:rPr>
      </w:pPr>
      <w:r w:rsidRPr="00922F5C">
        <w:rPr>
          <w:iCs/>
        </w:rPr>
        <w:t>The</w:t>
      </w:r>
      <w:r w:rsidRPr="00922F5C">
        <w:t xml:space="preserve"> </w:t>
      </w:r>
      <w:r w:rsidR="00394C2A">
        <w:t>Partners</w:t>
      </w:r>
      <w:r w:rsidRPr="00922F5C">
        <w:t xml:space="preserve"> shall </w:t>
      </w:r>
      <w:r w:rsidR="00CD66CF">
        <w:t>ensure that</w:t>
      </w:r>
      <w:r w:rsidR="00CD66CF" w:rsidRPr="00922F5C">
        <w:t xml:space="preserve"> </w:t>
      </w:r>
      <w:r w:rsidRPr="00922F5C">
        <w:t xml:space="preserve">sufficient resources, administration and secretarial support </w:t>
      </w:r>
      <w:r w:rsidR="00CD66CF">
        <w:t xml:space="preserve">for </w:t>
      </w:r>
      <w:r w:rsidRPr="00922F5C">
        <w:t xml:space="preserve">the proper organisation and functioning of the </w:t>
      </w:r>
      <w:r w:rsidR="004217F5">
        <w:t>Consortium</w:t>
      </w:r>
      <w:r w:rsidR="00CD66CF">
        <w:t xml:space="preserve"> are provided</w:t>
      </w:r>
      <w:r w:rsidRPr="00922F5C">
        <w:t xml:space="preserve">.  </w:t>
      </w:r>
    </w:p>
    <w:p w14:paraId="7938D4BC" w14:textId="6EB4A9E4" w:rsidR="00DD7863" w:rsidRPr="00683915" w:rsidRDefault="00887B2E" w:rsidP="00FA41BD">
      <w:pPr>
        <w:pStyle w:val="Heading3"/>
      </w:pPr>
      <w:r>
        <w:t>Production</w:t>
      </w:r>
      <w:r w:rsidRPr="00683915">
        <w:t xml:space="preserve"> </w:t>
      </w:r>
      <w:r w:rsidR="00DD7863" w:rsidRPr="00683915">
        <w:t>of notices, minutes and papers</w:t>
      </w:r>
    </w:p>
    <w:p w14:paraId="119085AB" w14:textId="0558DC8D" w:rsidR="006942E4" w:rsidRPr="002E2768" w:rsidRDefault="00590D49" w:rsidP="00357C4B">
      <w:pPr>
        <w:pStyle w:val="ListParagraph"/>
      </w:pPr>
      <w:r w:rsidRPr="002E2768">
        <w:t xml:space="preserve">The Chair shall </w:t>
      </w:r>
      <w:r w:rsidR="00C00BD6">
        <w:t>ensure</w:t>
      </w:r>
      <w:r w:rsidR="00C97B8F">
        <w:t xml:space="preserve"> that</w:t>
      </w:r>
      <w:r w:rsidRPr="002E2768">
        <w:t xml:space="preserve"> notices of meetings of the </w:t>
      </w:r>
      <w:r w:rsidR="004217F5">
        <w:t>Consortium</w:t>
      </w:r>
      <w:r w:rsidRPr="002E2768">
        <w:t xml:space="preserve">, together with an agenda listing the business to be conducted and supporting documentation, </w:t>
      </w:r>
      <w:r w:rsidR="00A42102" w:rsidRPr="002E2768">
        <w:t xml:space="preserve">are </w:t>
      </w:r>
      <w:r w:rsidRPr="002E2768">
        <w:t xml:space="preserve">issued to the Partners </w:t>
      </w:r>
      <w:r w:rsidR="00DB0919">
        <w:t>five working days</w:t>
      </w:r>
      <w:r w:rsidRPr="002E2768">
        <w:t xml:space="preserve"> (or, in the case of a special meeting, </w:t>
      </w:r>
      <w:r w:rsidR="00537F3B">
        <w:t>two</w:t>
      </w:r>
      <w:r w:rsidR="00DB0919">
        <w:t xml:space="preserve"> working days or as soon as possible)</w:t>
      </w:r>
      <w:r w:rsidRPr="002E2768">
        <w:t xml:space="preserve"> prior to the date of the meeting.</w:t>
      </w:r>
    </w:p>
    <w:p w14:paraId="7BB1719B" w14:textId="23E690EE" w:rsidR="008077B3" w:rsidRPr="00683915" w:rsidRDefault="00590D49" w:rsidP="00357C4B">
      <w:pPr>
        <w:pStyle w:val="ListParagraph"/>
      </w:pPr>
      <w:r w:rsidRPr="00683915">
        <w:t xml:space="preserve">The proceedings and decisions taken by the </w:t>
      </w:r>
      <w:r w:rsidR="004217F5" w:rsidRPr="00683915">
        <w:t>Consortium</w:t>
      </w:r>
      <w:r w:rsidR="00F71F22" w:rsidRPr="00683915">
        <w:t xml:space="preserve"> </w:t>
      </w:r>
      <w:r w:rsidRPr="00683915">
        <w:t xml:space="preserve">shall be recorded in minutes, and those minutes circulated in draft form within </w:t>
      </w:r>
      <w:r w:rsidR="000E46F2">
        <w:t>seven</w:t>
      </w:r>
      <w:r w:rsidR="00CD1B3B">
        <w:t xml:space="preserve"> calendar</w:t>
      </w:r>
      <w:r w:rsidR="000E46F2" w:rsidRPr="00683915">
        <w:t xml:space="preserve"> </w:t>
      </w:r>
      <w:r w:rsidR="00DB0919" w:rsidRPr="00683915">
        <w:t>days</w:t>
      </w:r>
      <w:r w:rsidRPr="00683915">
        <w:t xml:space="preserve"> of the date of the meeting. The </w:t>
      </w:r>
      <w:r w:rsidR="004217F5" w:rsidRPr="00683915">
        <w:t>Consortium</w:t>
      </w:r>
      <w:r w:rsidR="00F71F22" w:rsidRPr="00683915">
        <w:t xml:space="preserve"> </w:t>
      </w:r>
      <w:r w:rsidRPr="00683915">
        <w:t>shall confirm those minutes at its next meeting.</w:t>
      </w:r>
    </w:p>
    <w:p w14:paraId="08DE5945" w14:textId="5F52D319" w:rsidR="00922F5C" w:rsidRDefault="008077B3" w:rsidP="00357C4B">
      <w:pPr>
        <w:pStyle w:val="ListParagraph"/>
      </w:pPr>
      <w:r>
        <w:t xml:space="preserve">Notice of any significant decisions that will require formal approval of, or consultation with, </w:t>
      </w:r>
      <w:r w:rsidR="00E50A6E">
        <w:t>ICBs</w:t>
      </w:r>
      <w:r>
        <w:t xml:space="preserve"> must be sufficient to enable all partners to fully engage with their organisations. Circumstances may differ, but this extended notice period should be at least </w:t>
      </w:r>
      <w:r w:rsidR="000E46F2">
        <w:t>six weeks</w:t>
      </w:r>
      <w:r>
        <w:t xml:space="preserve">. </w:t>
      </w:r>
    </w:p>
    <w:p w14:paraId="118A2EB0" w14:textId="76F68732" w:rsidR="00590D49" w:rsidRDefault="00590D49" w:rsidP="00357C4B">
      <w:pPr>
        <w:pStyle w:val="Heading2"/>
      </w:pPr>
      <w:bookmarkStart w:id="19" w:name="_Toc159414645"/>
      <w:r w:rsidRPr="00206F06">
        <w:t xml:space="preserve">Conduct and </w:t>
      </w:r>
      <w:r w:rsidR="00977391" w:rsidRPr="00206F06">
        <w:t xml:space="preserve">Conflicts </w:t>
      </w:r>
      <w:r w:rsidRPr="00206F06">
        <w:t xml:space="preserve">of </w:t>
      </w:r>
      <w:r w:rsidR="00977391" w:rsidRPr="00206F06">
        <w:t>Interest</w:t>
      </w:r>
      <w:bookmarkEnd w:id="19"/>
    </w:p>
    <w:p w14:paraId="1E09CB0F" w14:textId="5973AD07" w:rsidR="009361ED" w:rsidRPr="009361ED" w:rsidRDefault="009361ED" w:rsidP="00357C4B">
      <w:pPr>
        <w:pStyle w:val="ListParagraph"/>
      </w:pPr>
      <w:r w:rsidRPr="009361ED">
        <w:t xml:space="preserve">Members of the </w:t>
      </w:r>
      <w:r w:rsidR="004217F5">
        <w:t>Consortium</w:t>
      </w:r>
      <w:r w:rsidR="002771F1" w:rsidRPr="009361ED">
        <w:t xml:space="preserve"> </w:t>
      </w:r>
      <w:r w:rsidR="00977391">
        <w:t xml:space="preserve">and any attendees </w:t>
      </w:r>
      <w:r w:rsidRPr="009361ED">
        <w:t xml:space="preserve">will </w:t>
      </w:r>
      <w:r w:rsidRPr="00E10540">
        <w:t>be</w:t>
      </w:r>
      <w:r w:rsidRPr="009361ED">
        <w:t xml:space="preserve"> expected to act consistently with existing statutory guidance, NHS Standards of Business Conduct and relevant organisational policies</w:t>
      </w:r>
      <w:r w:rsidR="00977391">
        <w:t>.</w:t>
      </w:r>
    </w:p>
    <w:p w14:paraId="1F1923F3" w14:textId="58287874" w:rsidR="009361ED" w:rsidRPr="009361ED" w:rsidRDefault="00964446" w:rsidP="00357C4B">
      <w:pPr>
        <w:pStyle w:val="ListParagraph"/>
      </w:pPr>
      <w:r w:rsidRPr="009361ED">
        <w:t xml:space="preserve">The </w:t>
      </w:r>
      <w:r w:rsidRPr="00E10540">
        <w:t>NHS</w:t>
      </w:r>
      <w:r w:rsidRPr="009361ED">
        <w:t xml:space="preserve"> Standards of Business Conduct policy is available from: </w:t>
      </w:r>
      <w:hyperlink r:id="rId11" w:history="1">
        <w:r w:rsidRPr="003F5D15">
          <w:rPr>
            <w:rStyle w:val="Hyperlink"/>
            <w:rFonts w:cs="Arial"/>
            <w:iCs/>
          </w:rPr>
          <w:t>https://www.england.nhs.uk/publication/standards-of-business-conduct-policy/</w:t>
        </w:r>
      </w:hyperlink>
      <w:r w:rsidRPr="009361ED">
        <w:t xml:space="preserve">   </w:t>
      </w:r>
    </w:p>
    <w:p w14:paraId="1E8BABCA" w14:textId="4FC6408F" w:rsidR="009361ED" w:rsidRPr="009361ED" w:rsidRDefault="00964446" w:rsidP="00357C4B">
      <w:pPr>
        <w:pStyle w:val="ListParagraph"/>
      </w:pPr>
      <w:r w:rsidRPr="009361ED">
        <w:t>Members should act in accordance with the Nolan Principles (</w:t>
      </w:r>
      <w:r w:rsidRPr="00E10540">
        <w:t>the</w:t>
      </w:r>
      <w:r w:rsidRPr="009361ED">
        <w:t xml:space="preserve"> Seven Principles of Public Life). See: </w:t>
      </w:r>
      <w:hyperlink r:id="rId12" w:history="1">
        <w:r w:rsidRPr="003F5D15">
          <w:rPr>
            <w:rStyle w:val="Hyperlink"/>
            <w:rFonts w:cs="Arial"/>
            <w:iCs/>
          </w:rPr>
          <w:t>https://www.gov.uk/government/publications/the-7-principles-of-public-life</w:t>
        </w:r>
      </w:hyperlink>
      <w:r w:rsidRPr="009361ED">
        <w:t>.</w:t>
      </w:r>
    </w:p>
    <w:p w14:paraId="68AE37CD" w14:textId="077961B8" w:rsidR="009361ED" w:rsidRPr="009361ED" w:rsidRDefault="00964446" w:rsidP="00357C4B">
      <w:pPr>
        <w:pStyle w:val="ListParagraph"/>
      </w:pPr>
      <w:r w:rsidRPr="009361ED">
        <w:t xml:space="preserve">Members should refer to and act consistently with the NHS England guidance: </w:t>
      </w:r>
      <w:r w:rsidRPr="003F5D15">
        <w:rPr>
          <w:i/>
        </w:rPr>
        <w:t>Managing Conflicts of Interest in the NHS: Guidance for staff and organisations</w:t>
      </w:r>
      <w:r w:rsidRPr="009361ED">
        <w:t xml:space="preserve">. See: </w:t>
      </w:r>
      <w:hyperlink r:id="rId13" w:history="1">
        <w:r w:rsidR="000E46F2">
          <w:rPr>
            <w:rStyle w:val="Hyperlink"/>
            <w:rFonts w:cs="Arial"/>
            <w:iCs/>
          </w:rPr>
          <w:t>https://www.england.nhs.uk/publication/managing-conflicts-of-interest-in-the-nhs-guidance-for-staff-and-organisations/</w:t>
        </w:r>
      </w:hyperlink>
      <w:r w:rsidRPr="003F5D15">
        <w:rPr>
          <w:rStyle w:val="Hyperlink"/>
          <w:rFonts w:cs="Arial"/>
          <w:iCs/>
        </w:rPr>
        <w:t>.</w:t>
      </w:r>
    </w:p>
    <w:p w14:paraId="07D1AD0F" w14:textId="4F7957B3" w:rsidR="00CD66CF" w:rsidRDefault="00CD66CF" w:rsidP="00357C4B">
      <w:pPr>
        <w:pStyle w:val="ListParagraph"/>
      </w:pPr>
      <w:r>
        <w:t>The secretariat for the Consortium will maintain a register of interests of core members and regular attendees.</w:t>
      </w:r>
    </w:p>
    <w:p w14:paraId="24E95BB5" w14:textId="77777777" w:rsidR="000E46F2" w:rsidRDefault="00590D49" w:rsidP="00357C4B">
      <w:pPr>
        <w:pStyle w:val="ListParagraph"/>
      </w:pPr>
      <w:r w:rsidRPr="009361ED">
        <w:lastRenderedPageBreak/>
        <w:t>Where any member of</w:t>
      </w:r>
      <w:r w:rsidR="00977391">
        <w:t>,</w:t>
      </w:r>
      <w:r w:rsidRPr="009361ED">
        <w:t xml:space="preserve"> </w:t>
      </w:r>
      <w:r w:rsidR="00977391">
        <w:t xml:space="preserve">or attendee at, </w:t>
      </w:r>
      <w:r w:rsidRPr="009361ED">
        <w:t xml:space="preserve">the </w:t>
      </w:r>
      <w:r w:rsidR="004217F5">
        <w:t>Consortium</w:t>
      </w:r>
      <w:r w:rsidR="00AF3E58" w:rsidRPr="009361ED">
        <w:t xml:space="preserve"> </w:t>
      </w:r>
      <w:r w:rsidRPr="009361ED">
        <w:t xml:space="preserve">has an actual or potential conflict of interest in relation to any matter under consideration by the </w:t>
      </w:r>
      <w:r w:rsidR="004217F5">
        <w:t>Consortium</w:t>
      </w:r>
      <w:r w:rsidRPr="009361ED">
        <w:t xml:space="preserve">, that </w:t>
      </w:r>
      <w:r w:rsidR="00977391">
        <w:t>individual</w:t>
      </w:r>
      <w:r w:rsidR="00977391" w:rsidRPr="00394C2A">
        <w:t xml:space="preserve"> </w:t>
      </w:r>
      <w:r w:rsidRPr="00394C2A">
        <w:t xml:space="preserve">must not participate in </w:t>
      </w:r>
      <w:r w:rsidR="00CD66CF">
        <w:t xml:space="preserve">the </w:t>
      </w:r>
      <w:r w:rsidRPr="00394C2A">
        <w:t xml:space="preserve">meeting (or part of </w:t>
      </w:r>
      <w:r w:rsidR="00CD66CF">
        <w:t xml:space="preserve">a </w:t>
      </w:r>
      <w:r w:rsidRPr="00394C2A">
        <w:t xml:space="preserve">meeting) in which the relevant matter is discussed, either by participating in discussion or </w:t>
      </w:r>
      <w:r w:rsidR="00CD4CD2">
        <w:t>decision making</w:t>
      </w:r>
      <w:r w:rsidRPr="00394C2A">
        <w:t xml:space="preserve">. </w:t>
      </w:r>
    </w:p>
    <w:p w14:paraId="7C8B93D5" w14:textId="56A67814" w:rsidR="00590D49" w:rsidRPr="00E10540" w:rsidRDefault="00590D49" w:rsidP="00357C4B">
      <w:pPr>
        <w:pStyle w:val="ListParagraph"/>
      </w:pPr>
      <w:r w:rsidRPr="00394C2A">
        <w:t>A</w:t>
      </w:r>
      <w:r w:rsidR="00394C2A" w:rsidRPr="00394C2A">
        <w:t xml:space="preserve"> </w:t>
      </w:r>
      <w:r w:rsidRPr="00394C2A">
        <w:t xml:space="preserve">Partner whose </w:t>
      </w:r>
      <w:r w:rsidR="00537F3B" w:rsidRPr="00394C2A">
        <w:t xml:space="preserve">authorised officer </w:t>
      </w:r>
      <w:r w:rsidRPr="00394C2A">
        <w:t>is conflicted may secure that their appointed substitute</w:t>
      </w:r>
      <w:r w:rsidR="00CD66CF">
        <w:t>/deputy</w:t>
      </w:r>
      <w:r w:rsidRPr="00394C2A">
        <w:t xml:space="preserve"> attend</w:t>
      </w:r>
      <w:r w:rsidR="00537F3B">
        <w:t>s</w:t>
      </w:r>
      <w:r w:rsidRPr="00394C2A">
        <w:t xml:space="preserve"> the meeting (or part of meeting) in the place of that member</w:t>
      </w:r>
      <w:r w:rsidR="00CD66CF">
        <w:t>, assuming that they are also not conflicted</w:t>
      </w:r>
      <w:r w:rsidRPr="00394C2A">
        <w:t xml:space="preserve">. </w:t>
      </w:r>
    </w:p>
    <w:p w14:paraId="24AB0FF3" w14:textId="772BD12F" w:rsidR="00590D49" w:rsidRDefault="00590D49" w:rsidP="00357C4B">
      <w:pPr>
        <w:pStyle w:val="Heading2"/>
      </w:pPr>
      <w:bookmarkStart w:id="20" w:name="_Toc159414646"/>
      <w:r w:rsidRPr="00206F06">
        <w:t xml:space="preserve">Confidentiality of </w:t>
      </w:r>
      <w:r w:rsidR="00977391" w:rsidRPr="00D80415">
        <w:t>Proceedings</w:t>
      </w:r>
      <w:bookmarkEnd w:id="20"/>
    </w:p>
    <w:p w14:paraId="1059F81E" w14:textId="608D8B32" w:rsidR="00590D49" w:rsidRDefault="00590D49" w:rsidP="00357C4B">
      <w:pPr>
        <w:pStyle w:val="ListParagraph"/>
      </w:pPr>
      <w:r w:rsidRPr="00394C2A">
        <w:t xml:space="preserve">The </w:t>
      </w:r>
      <w:r w:rsidR="004217F5">
        <w:t>Consortium</w:t>
      </w:r>
      <w:r w:rsidR="00AF3E58" w:rsidRPr="00394C2A">
        <w:t xml:space="preserve"> </w:t>
      </w:r>
      <w:r w:rsidRPr="00394C2A">
        <w:t xml:space="preserve">is not subject to the Public Bodies (Admissions to Meetings) Act 1960.  Admission to meetings of the </w:t>
      </w:r>
      <w:r w:rsidR="004217F5">
        <w:t>Consortium</w:t>
      </w:r>
      <w:r w:rsidR="00AF3E58" w:rsidRPr="00394C2A">
        <w:t xml:space="preserve"> </w:t>
      </w:r>
      <w:r w:rsidRPr="00394C2A">
        <w:t>is at the discretion of the</w:t>
      </w:r>
      <w:r w:rsidR="00394C2A" w:rsidRPr="00394C2A">
        <w:t xml:space="preserve"> </w:t>
      </w:r>
      <w:r w:rsidRPr="00394C2A">
        <w:t>Partners</w:t>
      </w:r>
      <w:r w:rsidRPr="00206F06">
        <w:t>.</w:t>
      </w:r>
    </w:p>
    <w:p w14:paraId="4ADADB84" w14:textId="61B78C97" w:rsidR="00590D49" w:rsidRDefault="00590D49" w:rsidP="00357C4B">
      <w:pPr>
        <w:pStyle w:val="ListParagraph"/>
      </w:pPr>
      <w:r w:rsidRPr="00206F06">
        <w:t xml:space="preserve">All </w:t>
      </w:r>
      <w:r w:rsidRPr="00E10540">
        <w:t>members</w:t>
      </w:r>
      <w:r w:rsidRPr="00206F06">
        <w:t xml:space="preserve"> in attendance at a </w:t>
      </w:r>
      <w:r w:rsidR="00977391">
        <w:t xml:space="preserve">meeting of the </w:t>
      </w:r>
      <w:r w:rsidR="004217F5">
        <w:t>Consortium</w:t>
      </w:r>
      <w:r w:rsidRPr="00206F06">
        <w:t xml:space="preserve"> are required to give due consideration to the possibility that the material presented to the meeting, and the content of any discussions, may be </w:t>
      </w:r>
      <w:r w:rsidRPr="00394C2A">
        <w:t xml:space="preserve">confidential or commercially sensitive, and to not disclose information or the content of deliberations outside of the meeting’s membership, without the prior agreement of the </w:t>
      </w:r>
      <w:r w:rsidR="00394C2A" w:rsidRPr="00394C2A">
        <w:t>Partners</w:t>
      </w:r>
      <w:r w:rsidRPr="00394C2A">
        <w:t>.</w:t>
      </w:r>
    </w:p>
    <w:p w14:paraId="0F8729DB" w14:textId="0A9CAB90" w:rsidR="00590D49" w:rsidRPr="00206F06" w:rsidRDefault="00590D49" w:rsidP="00357C4B">
      <w:pPr>
        <w:pStyle w:val="Heading2"/>
      </w:pPr>
      <w:bookmarkStart w:id="21" w:name="_Toc159414647"/>
      <w:r w:rsidRPr="00206F06">
        <w:t xml:space="preserve">Review of the </w:t>
      </w:r>
      <w:r w:rsidR="000E46F2">
        <w:t>T</w:t>
      </w:r>
      <w:r w:rsidR="000E46F2" w:rsidRPr="00206F06">
        <w:t xml:space="preserve">erms </w:t>
      </w:r>
      <w:r w:rsidRPr="00206F06">
        <w:t xml:space="preserve">of </w:t>
      </w:r>
      <w:r w:rsidR="000E46F2">
        <w:t>R</w:t>
      </w:r>
      <w:r w:rsidR="000E46F2" w:rsidRPr="00206F06">
        <w:t>eference</w:t>
      </w:r>
      <w:bookmarkEnd w:id="21"/>
    </w:p>
    <w:p w14:paraId="4F5D7B31" w14:textId="3C79ACD0" w:rsidR="00590D49" w:rsidRPr="00206F06" w:rsidRDefault="00590D49" w:rsidP="00357C4B">
      <w:pPr>
        <w:pStyle w:val="ListParagraph"/>
      </w:pPr>
      <w:r>
        <w:t xml:space="preserve">These Terms of Reference will be reviewed </w:t>
      </w:r>
      <w:r w:rsidRPr="00977391">
        <w:t>annually</w:t>
      </w:r>
      <w:r w:rsidRPr="00206F06">
        <w:t xml:space="preserve">. </w:t>
      </w:r>
    </w:p>
    <w:p w14:paraId="455F1BF3" w14:textId="77777777" w:rsidR="00A220BE" w:rsidRDefault="00A220BE" w:rsidP="004F0A67"/>
    <w:p w14:paraId="1E656630" w14:textId="77777777" w:rsidR="00A220BE" w:rsidRDefault="00A220BE" w:rsidP="004F0A67"/>
    <w:p w14:paraId="033B4CCD" w14:textId="77777777" w:rsidR="00A220BE" w:rsidRDefault="00A220BE" w:rsidP="004F0A67">
      <w:pPr>
        <w:sectPr w:rsidR="00A220BE" w:rsidSect="009F3A1D">
          <w:footerReference w:type="default" r:id="rId14"/>
          <w:footerReference w:type="first" r:id="rId15"/>
          <w:pgSz w:w="11906" w:h="16838"/>
          <w:pgMar w:top="2268" w:right="1021" w:bottom="1021" w:left="1021" w:header="454" w:footer="556" w:gutter="0"/>
          <w:cols w:space="708"/>
          <w:titlePg/>
          <w:docGrid w:linePitch="360"/>
        </w:sectPr>
      </w:pPr>
    </w:p>
    <w:p w14:paraId="1A03505E" w14:textId="04161C55" w:rsidR="004C495A" w:rsidRPr="00933EA2" w:rsidRDefault="00FA41BD" w:rsidP="00FA41BD">
      <w:pPr>
        <w:pStyle w:val="Appendix"/>
      </w:pPr>
      <w:bookmarkStart w:id="22" w:name="_Toc159414648"/>
      <w:r>
        <w:lastRenderedPageBreak/>
        <w:t xml:space="preserve">Joint Commissioning Consortium </w:t>
      </w:r>
      <w:r w:rsidR="00A220BE" w:rsidRPr="00933EA2">
        <w:t xml:space="preserve">Membership List </w:t>
      </w:r>
      <w:bookmarkEnd w:id="22"/>
    </w:p>
    <w:tbl>
      <w:tblPr>
        <w:tblStyle w:val="GridTable1Light-Accent3"/>
        <w:tblW w:w="10627" w:type="dxa"/>
        <w:tblLayout w:type="fixed"/>
        <w:tblLook w:val="0420" w:firstRow="1" w:lastRow="0" w:firstColumn="0" w:lastColumn="0" w:noHBand="0" w:noVBand="1"/>
      </w:tblPr>
      <w:tblGrid>
        <w:gridCol w:w="3539"/>
        <w:gridCol w:w="5245"/>
        <w:gridCol w:w="1843"/>
      </w:tblGrid>
      <w:tr w:rsidR="00FA41BD" w:rsidRPr="008530B6" w14:paraId="11149B51" w14:textId="57F30175" w:rsidTr="00FA41BD">
        <w:trPr>
          <w:cnfStyle w:val="100000000000" w:firstRow="1" w:lastRow="0" w:firstColumn="0" w:lastColumn="0" w:oddVBand="0" w:evenVBand="0" w:oddHBand="0" w:evenHBand="0" w:firstRowFirstColumn="0" w:firstRowLastColumn="0" w:lastRowFirstColumn="0" w:lastRowLastColumn="0"/>
          <w:trHeight w:val="552"/>
        </w:trPr>
        <w:tc>
          <w:tcPr>
            <w:tcW w:w="3539" w:type="dxa"/>
          </w:tcPr>
          <w:p w14:paraId="277A948A" w14:textId="05F46FA7" w:rsidR="00FA41BD" w:rsidRPr="008530B6" w:rsidRDefault="00FA41BD" w:rsidP="008530B6">
            <w:pPr>
              <w:pStyle w:val="Default"/>
              <w:jc w:val="center"/>
              <w:rPr>
                <w:rFonts w:eastAsiaTheme="minorHAnsi"/>
                <w:b w:val="0"/>
                <w:bCs w:val="0"/>
                <w:color w:val="auto"/>
                <w:sz w:val="22"/>
                <w:szCs w:val="22"/>
              </w:rPr>
            </w:pPr>
            <w:r w:rsidRPr="008530B6">
              <w:rPr>
                <w:rFonts w:eastAsiaTheme="minorHAnsi"/>
                <w:color w:val="auto"/>
                <w:sz w:val="22"/>
                <w:szCs w:val="22"/>
              </w:rPr>
              <w:t>Organisation</w:t>
            </w:r>
          </w:p>
        </w:tc>
        <w:tc>
          <w:tcPr>
            <w:tcW w:w="5245" w:type="dxa"/>
            <w:hideMark/>
          </w:tcPr>
          <w:p w14:paraId="5FF4E26D" w14:textId="7D1BE67A" w:rsidR="00FA41BD" w:rsidRPr="008530B6" w:rsidRDefault="00FA41BD" w:rsidP="008530B6">
            <w:pPr>
              <w:pStyle w:val="Default"/>
              <w:jc w:val="center"/>
              <w:rPr>
                <w:rFonts w:eastAsiaTheme="minorHAnsi"/>
                <w:color w:val="auto"/>
                <w:sz w:val="22"/>
                <w:szCs w:val="22"/>
              </w:rPr>
            </w:pPr>
            <w:r w:rsidRPr="008530B6">
              <w:rPr>
                <w:rFonts w:eastAsiaTheme="minorHAnsi"/>
                <w:color w:val="auto"/>
                <w:sz w:val="22"/>
                <w:szCs w:val="22"/>
              </w:rPr>
              <w:t>Role/Title</w:t>
            </w:r>
          </w:p>
        </w:tc>
        <w:tc>
          <w:tcPr>
            <w:tcW w:w="1843" w:type="dxa"/>
            <w:hideMark/>
          </w:tcPr>
          <w:p w14:paraId="509F50A1" w14:textId="77777777" w:rsidR="00FA41BD" w:rsidRPr="008530B6" w:rsidRDefault="00FA41BD" w:rsidP="008530B6">
            <w:pPr>
              <w:pStyle w:val="Default"/>
              <w:jc w:val="center"/>
              <w:rPr>
                <w:rFonts w:eastAsiaTheme="minorHAnsi"/>
                <w:color w:val="auto"/>
                <w:sz w:val="22"/>
                <w:szCs w:val="22"/>
              </w:rPr>
            </w:pPr>
            <w:r w:rsidRPr="008530B6">
              <w:rPr>
                <w:rFonts w:eastAsiaTheme="minorHAnsi"/>
                <w:color w:val="auto"/>
                <w:sz w:val="22"/>
                <w:szCs w:val="22"/>
              </w:rPr>
              <w:t>Membership</w:t>
            </w:r>
          </w:p>
        </w:tc>
      </w:tr>
      <w:tr w:rsidR="00FA41BD" w:rsidRPr="008530B6" w14:paraId="0604432A" w14:textId="305D14EC" w:rsidTr="00FA41BD">
        <w:trPr>
          <w:trHeight w:val="552"/>
        </w:trPr>
        <w:tc>
          <w:tcPr>
            <w:tcW w:w="3539" w:type="dxa"/>
          </w:tcPr>
          <w:p w14:paraId="564096ED" w14:textId="5B22580E" w:rsidR="00FA41BD" w:rsidRPr="008530B6" w:rsidRDefault="00FA41BD" w:rsidP="008530B6">
            <w:pPr>
              <w:pStyle w:val="Default"/>
              <w:rPr>
                <w:rFonts w:eastAsiaTheme="minorHAnsi"/>
                <w:color w:val="auto"/>
                <w:sz w:val="22"/>
                <w:szCs w:val="22"/>
              </w:rPr>
            </w:pPr>
            <w:r>
              <w:rPr>
                <w:rFonts w:eastAsiaTheme="minorHAnsi"/>
                <w:color w:val="auto"/>
                <w:sz w:val="22"/>
                <w:szCs w:val="22"/>
              </w:rPr>
              <w:t>NHS Bedfordshire, Luton and Milton Keynes ICB</w:t>
            </w:r>
          </w:p>
        </w:tc>
        <w:tc>
          <w:tcPr>
            <w:tcW w:w="5245" w:type="dxa"/>
          </w:tcPr>
          <w:p w14:paraId="5E973E40" w14:textId="3483E0A0" w:rsidR="00FA41BD" w:rsidRPr="008530B6" w:rsidRDefault="00FA41BD" w:rsidP="008530B6">
            <w:pPr>
              <w:pStyle w:val="Default"/>
              <w:rPr>
                <w:rFonts w:eastAsiaTheme="minorHAnsi"/>
                <w:color w:val="auto"/>
                <w:sz w:val="22"/>
                <w:szCs w:val="22"/>
              </w:rPr>
            </w:pPr>
            <w:r>
              <w:rPr>
                <w:rFonts w:eastAsiaTheme="minorHAnsi"/>
                <w:color w:val="auto"/>
                <w:sz w:val="22"/>
                <w:szCs w:val="22"/>
              </w:rPr>
              <w:t>Chief Executive</w:t>
            </w:r>
          </w:p>
        </w:tc>
        <w:tc>
          <w:tcPr>
            <w:tcW w:w="1843" w:type="dxa"/>
            <w:hideMark/>
          </w:tcPr>
          <w:p w14:paraId="6B3C168E" w14:textId="71431585"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Core</w:t>
            </w:r>
            <w:r>
              <w:rPr>
                <w:rFonts w:eastAsiaTheme="minorHAnsi"/>
                <w:color w:val="auto"/>
                <w:sz w:val="22"/>
                <w:szCs w:val="22"/>
              </w:rPr>
              <w:br/>
              <w:t>(Chair – tbc)</w:t>
            </w:r>
          </w:p>
        </w:tc>
      </w:tr>
      <w:tr w:rsidR="00FA41BD" w:rsidRPr="008530B6" w14:paraId="0F02D90D" w14:textId="3CEC5324" w:rsidTr="00FA41BD">
        <w:trPr>
          <w:trHeight w:val="552"/>
        </w:trPr>
        <w:tc>
          <w:tcPr>
            <w:tcW w:w="3539" w:type="dxa"/>
          </w:tcPr>
          <w:p w14:paraId="7EE6EB1C" w14:textId="05F7890F" w:rsidR="00FA41BD" w:rsidRPr="008530B6" w:rsidRDefault="00FA41BD" w:rsidP="008530B6">
            <w:pPr>
              <w:pStyle w:val="Default"/>
              <w:rPr>
                <w:rFonts w:eastAsiaTheme="minorHAnsi"/>
                <w:color w:val="auto"/>
                <w:sz w:val="22"/>
                <w:szCs w:val="22"/>
              </w:rPr>
            </w:pPr>
            <w:r>
              <w:rPr>
                <w:rFonts w:eastAsiaTheme="minorHAnsi"/>
                <w:color w:val="auto"/>
                <w:sz w:val="22"/>
                <w:szCs w:val="22"/>
              </w:rPr>
              <w:t>NHS Cambridgeshire and Peterborough ICB</w:t>
            </w:r>
          </w:p>
        </w:tc>
        <w:tc>
          <w:tcPr>
            <w:tcW w:w="5245" w:type="dxa"/>
          </w:tcPr>
          <w:p w14:paraId="6C915C06" w14:textId="6B83501D" w:rsidR="00FA41BD" w:rsidRPr="008530B6" w:rsidRDefault="00FA41BD" w:rsidP="008530B6">
            <w:pPr>
              <w:pStyle w:val="Default"/>
              <w:rPr>
                <w:rFonts w:eastAsiaTheme="minorHAnsi"/>
                <w:color w:val="auto"/>
                <w:sz w:val="22"/>
                <w:szCs w:val="22"/>
              </w:rPr>
            </w:pPr>
            <w:r>
              <w:rPr>
                <w:rFonts w:eastAsiaTheme="minorHAnsi"/>
                <w:color w:val="auto"/>
                <w:sz w:val="22"/>
                <w:szCs w:val="22"/>
              </w:rPr>
              <w:t>tbc</w:t>
            </w:r>
          </w:p>
        </w:tc>
        <w:tc>
          <w:tcPr>
            <w:tcW w:w="1843" w:type="dxa"/>
          </w:tcPr>
          <w:p w14:paraId="1F84541C" w14:textId="359D77B1"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Core</w:t>
            </w:r>
          </w:p>
        </w:tc>
      </w:tr>
      <w:tr w:rsidR="00FA41BD" w:rsidRPr="008530B6" w14:paraId="47427D2E" w14:textId="607A09D2" w:rsidTr="00FA41BD">
        <w:trPr>
          <w:trHeight w:val="552"/>
        </w:trPr>
        <w:tc>
          <w:tcPr>
            <w:tcW w:w="3539" w:type="dxa"/>
          </w:tcPr>
          <w:p w14:paraId="708B6D84" w14:textId="3C43A104" w:rsidR="00FA41BD" w:rsidRPr="008530B6" w:rsidRDefault="00FA41BD" w:rsidP="008530B6">
            <w:pPr>
              <w:pStyle w:val="Default"/>
              <w:rPr>
                <w:rFonts w:eastAsiaTheme="minorHAnsi"/>
                <w:color w:val="auto"/>
                <w:sz w:val="22"/>
                <w:szCs w:val="22"/>
              </w:rPr>
            </w:pPr>
            <w:r>
              <w:rPr>
                <w:rFonts w:eastAsiaTheme="minorHAnsi"/>
                <w:color w:val="auto"/>
                <w:sz w:val="22"/>
                <w:szCs w:val="22"/>
              </w:rPr>
              <w:t>NHS Hertfordshire and West Essex ICB</w:t>
            </w:r>
          </w:p>
        </w:tc>
        <w:tc>
          <w:tcPr>
            <w:tcW w:w="5245" w:type="dxa"/>
          </w:tcPr>
          <w:p w14:paraId="7B4D6FF5" w14:textId="3E1D514B" w:rsidR="00FA41BD" w:rsidRPr="008530B6" w:rsidRDefault="00FA41BD" w:rsidP="008530B6">
            <w:pPr>
              <w:pStyle w:val="Default"/>
              <w:rPr>
                <w:rFonts w:eastAsiaTheme="minorHAnsi"/>
                <w:color w:val="auto"/>
                <w:sz w:val="22"/>
                <w:szCs w:val="22"/>
              </w:rPr>
            </w:pPr>
            <w:r w:rsidRPr="006C0A92">
              <w:rPr>
                <w:rFonts w:eastAsiaTheme="minorHAnsi"/>
                <w:color w:val="auto"/>
                <w:sz w:val="22"/>
                <w:szCs w:val="22"/>
              </w:rPr>
              <w:t>Deputy Chief Executive &amp; Director of Strategy</w:t>
            </w:r>
          </w:p>
        </w:tc>
        <w:tc>
          <w:tcPr>
            <w:tcW w:w="1843" w:type="dxa"/>
          </w:tcPr>
          <w:p w14:paraId="64CCF899" w14:textId="75059C30"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Core</w:t>
            </w:r>
          </w:p>
        </w:tc>
      </w:tr>
      <w:tr w:rsidR="00FA41BD" w:rsidRPr="008530B6" w14:paraId="29A0B320" w14:textId="1E579874" w:rsidTr="00FA41BD">
        <w:trPr>
          <w:trHeight w:val="552"/>
        </w:trPr>
        <w:tc>
          <w:tcPr>
            <w:tcW w:w="3539" w:type="dxa"/>
          </w:tcPr>
          <w:p w14:paraId="73ED89A7" w14:textId="34A52CAE" w:rsidR="00FA41BD" w:rsidRPr="008530B6" w:rsidRDefault="00FA41BD" w:rsidP="008530B6">
            <w:pPr>
              <w:pStyle w:val="Default"/>
              <w:rPr>
                <w:rFonts w:eastAsiaTheme="minorHAnsi"/>
                <w:color w:val="auto"/>
                <w:sz w:val="22"/>
                <w:szCs w:val="22"/>
              </w:rPr>
            </w:pPr>
            <w:r>
              <w:rPr>
                <w:rFonts w:eastAsiaTheme="minorHAnsi"/>
                <w:color w:val="auto"/>
                <w:sz w:val="22"/>
                <w:szCs w:val="22"/>
              </w:rPr>
              <w:t>NHS Mid and South Essex ICB</w:t>
            </w:r>
          </w:p>
        </w:tc>
        <w:tc>
          <w:tcPr>
            <w:tcW w:w="5245" w:type="dxa"/>
          </w:tcPr>
          <w:p w14:paraId="5CC936FC" w14:textId="4A8A9BCB" w:rsidR="00FA41BD" w:rsidRPr="008530B6" w:rsidRDefault="00FA41BD" w:rsidP="008530B6">
            <w:pPr>
              <w:pStyle w:val="Default"/>
              <w:rPr>
                <w:rFonts w:eastAsiaTheme="minorHAnsi"/>
                <w:color w:val="auto"/>
                <w:sz w:val="22"/>
                <w:szCs w:val="22"/>
              </w:rPr>
            </w:pPr>
            <w:r>
              <w:rPr>
                <w:rFonts w:eastAsiaTheme="minorHAnsi"/>
                <w:color w:val="auto"/>
                <w:sz w:val="22"/>
                <w:szCs w:val="22"/>
              </w:rPr>
              <w:t>tbc</w:t>
            </w:r>
          </w:p>
        </w:tc>
        <w:tc>
          <w:tcPr>
            <w:tcW w:w="1843" w:type="dxa"/>
          </w:tcPr>
          <w:p w14:paraId="2E4F4341" w14:textId="7345C3F0"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Core</w:t>
            </w:r>
          </w:p>
        </w:tc>
      </w:tr>
      <w:tr w:rsidR="00FA41BD" w:rsidRPr="008530B6" w14:paraId="4BC21535" w14:textId="56F700FA" w:rsidTr="00FA41BD">
        <w:trPr>
          <w:trHeight w:val="552"/>
        </w:trPr>
        <w:tc>
          <w:tcPr>
            <w:tcW w:w="3539" w:type="dxa"/>
          </w:tcPr>
          <w:p w14:paraId="3876911A" w14:textId="0A30FFAF" w:rsidR="00FA41BD" w:rsidRPr="008530B6" w:rsidRDefault="00FA41BD" w:rsidP="008530B6">
            <w:pPr>
              <w:pStyle w:val="Default"/>
              <w:rPr>
                <w:rFonts w:eastAsiaTheme="minorHAnsi"/>
                <w:color w:val="auto"/>
                <w:sz w:val="22"/>
                <w:szCs w:val="22"/>
              </w:rPr>
            </w:pPr>
            <w:r>
              <w:rPr>
                <w:rFonts w:eastAsiaTheme="minorHAnsi"/>
                <w:color w:val="auto"/>
                <w:sz w:val="22"/>
                <w:szCs w:val="22"/>
              </w:rPr>
              <w:t>NHS Norfolk and Waveney ICB</w:t>
            </w:r>
          </w:p>
        </w:tc>
        <w:tc>
          <w:tcPr>
            <w:tcW w:w="5245" w:type="dxa"/>
          </w:tcPr>
          <w:p w14:paraId="1504A1D4" w14:textId="05C48BF5" w:rsidR="00FA41BD" w:rsidRPr="008530B6" w:rsidRDefault="00FA41BD" w:rsidP="008530B6">
            <w:pPr>
              <w:pStyle w:val="Default"/>
              <w:rPr>
                <w:rFonts w:eastAsiaTheme="minorHAnsi"/>
                <w:color w:val="auto"/>
                <w:sz w:val="22"/>
                <w:szCs w:val="22"/>
              </w:rPr>
            </w:pPr>
            <w:r>
              <w:rPr>
                <w:rFonts w:eastAsiaTheme="minorHAnsi"/>
                <w:color w:val="auto"/>
                <w:sz w:val="22"/>
                <w:szCs w:val="22"/>
              </w:rPr>
              <w:t>Executive Director of Strategy and Deputy CEO</w:t>
            </w:r>
          </w:p>
        </w:tc>
        <w:tc>
          <w:tcPr>
            <w:tcW w:w="1843" w:type="dxa"/>
          </w:tcPr>
          <w:p w14:paraId="6DC0F544" w14:textId="567ABA9C"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Core</w:t>
            </w:r>
          </w:p>
        </w:tc>
      </w:tr>
      <w:tr w:rsidR="00FA41BD" w:rsidRPr="008530B6" w14:paraId="32FCD867" w14:textId="1889A611" w:rsidTr="00FA41BD">
        <w:trPr>
          <w:trHeight w:val="552"/>
        </w:trPr>
        <w:tc>
          <w:tcPr>
            <w:tcW w:w="3539" w:type="dxa"/>
          </w:tcPr>
          <w:p w14:paraId="7670236F" w14:textId="192F7BB4" w:rsidR="00FA41BD" w:rsidRPr="008530B6" w:rsidRDefault="00FA41BD" w:rsidP="008530B6">
            <w:pPr>
              <w:pStyle w:val="Default"/>
              <w:rPr>
                <w:rFonts w:eastAsiaTheme="minorHAnsi"/>
                <w:color w:val="auto"/>
                <w:sz w:val="22"/>
                <w:szCs w:val="22"/>
              </w:rPr>
            </w:pPr>
            <w:r>
              <w:rPr>
                <w:rFonts w:eastAsiaTheme="minorHAnsi"/>
                <w:color w:val="auto"/>
                <w:sz w:val="22"/>
                <w:szCs w:val="22"/>
              </w:rPr>
              <w:t>NHS Suffolk and North Essex ICB</w:t>
            </w:r>
          </w:p>
        </w:tc>
        <w:tc>
          <w:tcPr>
            <w:tcW w:w="5245" w:type="dxa"/>
          </w:tcPr>
          <w:p w14:paraId="6FB46652" w14:textId="7890BD56" w:rsidR="00FA41BD" w:rsidRPr="008530B6" w:rsidRDefault="00FA41BD" w:rsidP="008530B6">
            <w:pPr>
              <w:pStyle w:val="Default"/>
              <w:rPr>
                <w:rFonts w:eastAsiaTheme="minorHAnsi"/>
                <w:color w:val="auto"/>
                <w:sz w:val="22"/>
                <w:szCs w:val="22"/>
              </w:rPr>
            </w:pPr>
            <w:r>
              <w:rPr>
                <w:rFonts w:eastAsiaTheme="minorHAnsi"/>
                <w:color w:val="auto"/>
                <w:sz w:val="22"/>
                <w:szCs w:val="22"/>
              </w:rPr>
              <w:t>tbc</w:t>
            </w:r>
          </w:p>
        </w:tc>
        <w:tc>
          <w:tcPr>
            <w:tcW w:w="1843" w:type="dxa"/>
          </w:tcPr>
          <w:p w14:paraId="76C65058" w14:textId="3D55C638"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Core</w:t>
            </w:r>
          </w:p>
        </w:tc>
      </w:tr>
      <w:tr w:rsidR="00FA41BD" w:rsidRPr="008530B6" w14:paraId="50688A93" w14:textId="73B32E6B" w:rsidTr="00FA41BD">
        <w:trPr>
          <w:trHeight w:val="552"/>
        </w:trPr>
        <w:tc>
          <w:tcPr>
            <w:tcW w:w="3539" w:type="dxa"/>
          </w:tcPr>
          <w:p w14:paraId="3F6626B4" w14:textId="1090FB8F" w:rsidR="00FA41BD" w:rsidRPr="008530B6" w:rsidRDefault="00FA41BD" w:rsidP="008530B6">
            <w:pPr>
              <w:pStyle w:val="Default"/>
              <w:rPr>
                <w:rFonts w:eastAsiaTheme="minorHAnsi"/>
                <w:color w:val="auto"/>
                <w:sz w:val="22"/>
                <w:szCs w:val="22"/>
              </w:rPr>
            </w:pPr>
            <w:r>
              <w:rPr>
                <w:rFonts w:eastAsiaTheme="minorHAnsi"/>
                <w:color w:val="auto"/>
                <w:sz w:val="22"/>
                <w:szCs w:val="22"/>
              </w:rPr>
              <w:t xml:space="preserve">NHS England East of England </w:t>
            </w:r>
          </w:p>
        </w:tc>
        <w:tc>
          <w:tcPr>
            <w:tcW w:w="5245" w:type="dxa"/>
          </w:tcPr>
          <w:p w14:paraId="2906B8A4" w14:textId="4FFE7E60" w:rsidR="00FA41BD" w:rsidRPr="008530B6" w:rsidRDefault="00FA41BD" w:rsidP="008530B6">
            <w:pPr>
              <w:pStyle w:val="Default"/>
              <w:rPr>
                <w:rFonts w:eastAsiaTheme="minorHAnsi"/>
                <w:color w:val="auto"/>
                <w:sz w:val="22"/>
                <w:szCs w:val="22"/>
              </w:rPr>
            </w:pPr>
            <w:r>
              <w:rPr>
                <w:rFonts w:eastAsiaTheme="minorHAnsi"/>
                <w:color w:val="auto"/>
                <w:sz w:val="22"/>
                <w:szCs w:val="22"/>
              </w:rPr>
              <w:t>Director of Specialised Commissioning</w:t>
            </w:r>
          </w:p>
        </w:tc>
        <w:tc>
          <w:tcPr>
            <w:tcW w:w="1843" w:type="dxa"/>
          </w:tcPr>
          <w:p w14:paraId="01E64186" w14:textId="3AA3E552"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Core</w:t>
            </w:r>
            <w:r>
              <w:rPr>
                <w:rFonts w:eastAsiaTheme="minorHAnsi"/>
                <w:color w:val="auto"/>
                <w:sz w:val="22"/>
                <w:szCs w:val="22"/>
              </w:rPr>
              <w:br/>
            </w:r>
          </w:p>
        </w:tc>
      </w:tr>
      <w:tr w:rsidR="00FA41BD" w:rsidRPr="008530B6" w14:paraId="365E9B63" w14:textId="4D068E51" w:rsidTr="00FA41BD">
        <w:trPr>
          <w:trHeight w:val="552"/>
        </w:trPr>
        <w:tc>
          <w:tcPr>
            <w:tcW w:w="3539" w:type="dxa"/>
          </w:tcPr>
          <w:p w14:paraId="048F1EAA" w14:textId="3B2DB743" w:rsidR="00FA41BD" w:rsidRPr="008530B6" w:rsidRDefault="00FA41BD" w:rsidP="008530B6">
            <w:pPr>
              <w:pStyle w:val="Default"/>
              <w:rPr>
                <w:rFonts w:eastAsiaTheme="minorHAnsi"/>
                <w:color w:val="auto"/>
                <w:sz w:val="22"/>
                <w:szCs w:val="22"/>
              </w:rPr>
            </w:pPr>
            <w:r>
              <w:rPr>
                <w:rFonts w:eastAsiaTheme="minorHAnsi"/>
                <w:color w:val="auto"/>
                <w:sz w:val="22"/>
                <w:szCs w:val="22"/>
              </w:rPr>
              <w:t>NHS Bedfordshire, Luton and Milton Keynes ICB</w:t>
            </w:r>
          </w:p>
        </w:tc>
        <w:tc>
          <w:tcPr>
            <w:tcW w:w="5245" w:type="dxa"/>
          </w:tcPr>
          <w:p w14:paraId="5A336A38" w14:textId="53B84D93" w:rsidR="00FA41BD" w:rsidRPr="008530B6" w:rsidRDefault="00FA41BD" w:rsidP="008530B6">
            <w:pPr>
              <w:pStyle w:val="Default"/>
              <w:rPr>
                <w:rFonts w:eastAsiaTheme="minorHAnsi"/>
                <w:color w:val="auto"/>
                <w:sz w:val="22"/>
                <w:szCs w:val="22"/>
              </w:rPr>
            </w:pPr>
            <w:r>
              <w:rPr>
                <w:rFonts w:eastAsiaTheme="minorHAnsi"/>
                <w:color w:val="auto"/>
                <w:sz w:val="22"/>
                <w:szCs w:val="22"/>
              </w:rPr>
              <w:t>Managing Director for Specialised Services</w:t>
            </w:r>
          </w:p>
        </w:tc>
        <w:tc>
          <w:tcPr>
            <w:tcW w:w="1843" w:type="dxa"/>
          </w:tcPr>
          <w:p w14:paraId="017ED9D0" w14:textId="4BD117EA"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 xml:space="preserve">Attendee </w:t>
            </w:r>
            <w:r>
              <w:rPr>
                <w:rFonts w:eastAsiaTheme="minorHAnsi"/>
                <w:color w:val="auto"/>
                <w:sz w:val="22"/>
                <w:szCs w:val="22"/>
              </w:rPr>
              <w:br/>
            </w:r>
          </w:p>
        </w:tc>
      </w:tr>
      <w:tr w:rsidR="00FA41BD" w:rsidRPr="008530B6" w14:paraId="06B24118" w14:textId="6CF37B04" w:rsidTr="00FA41BD">
        <w:trPr>
          <w:trHeight w:val="552"/>
        </w:trPr>
        <w:tc>
          <w:tcPr>
            <w:tcW w:w="3539" w:type="dxa"/>
          </w:tcPr>
          <w:p w14:paraId="4490D1A8" w14:textId="773AB5DC" w:rsidR="00FA41BD" w:rsidRPr="008530B6" w:rsidRDefault="00FA41BD" w:rsidP="008530B6">
            <w:pPr>
              <w:pStyle w:val="Default"/>
              <w:rPr>
                <w:rFonts w:eastAsiaTheme="minorHAnsi"/>
                <w:color w:val="auto"/>
                <w:sz w:val="22"/>
                <w:szCs w:val="22"/>
              </w:rPr>
            </w:pPr>
            <w:r>
              <w:rPr>
                <w:rFonts w:eastAsiaTheme="minorHAnsi"/>
                <w:color w:val="auto"/>
                <w:sz w:val="22"/>
                <w:szCs w:val="22"/>
              </w:rPr>
              <w:t>NHS Hertfordshire and West Essex ICB</w:t>
            </w:r>
          </w:p>
        </w:tc>
        <w:tc>
          <w:tcPr>
            <w:tcW w:w="5245" w:type="dxa"/>
          </w:tcPr>
          <w:p w14:paraId="667BE57A" w14:textId="0A267384" w:rsidR="00FA41BD" w:rsidRPr="008530B6" w:rsidRDefault="00FA41BD" w:rsidP="008530B6">
            <w:pPr>
              <w:pStyle w:val="Default"/>
              <w:rPr>
                <w:rFonts w:eastAsiaTheme="minorHAnsi"/>
                <w:color w:val="auto"/>
                <w:sz w:val="22"/>
                <w:szCs w:val="22"/>
              </w:rPr>
            </w:pPr>
            <w:r w:rsidRPr="006C0A92">
              <w:rPr>
                <w:rFonts w:eastAsiaTheme="minorHAnsi"/>
                <w:color w:val="auto"/>
                <w:sz w:val="22"/>
                <w:szCs w:val="22"/>
              </w:rPr>
              <w:t>Director of Integrated Specialised Care</w:t>
            </w:r>
          </w:p>
        </w:tc>
        <w:tc>
          <w:tcPr>
            <w:tcW w:w="1843" w:type="dxa"/>
          </w:tcPr>
          <w:p w14:paraId="3A1F6238" w14:textId="0D2EEFFC"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Attendee</w:t>
            </w:r>
            <w:r>
              <w:rPr>
                <w:rFonts w:eastAsiaTheme="minorHAnsi"/>
                <w:color w:val="auto"/>
                <w:sz w:val="22"/>
                <w:szCs w:val="22"/>
              </w:rPr>
              <w:t>/</w:t>
            </w:r>
            <w:r>
              <w:rPr>
                <w:rFonts w:eastAsiaTheme="minorHAnsi"/>
                <w:color w:val="auto"/>
                <w:sz w:val="22"/>
                <w:szCs w:val="22"/>
              </w:rPr>
              <w:br/>
              <w:t>Substitute</w:t>
            </w:r>
            <w:r>
              <w:rPr>
                <w:rFonts w:eastAsiaTheme="minorHAnsi"/>
                <w:color w:val="auto"/>
                <w:sz w:val="22"/>
                <w:szCs w:val="22"/>
              </w:rPr>
              <w:br/>
            </w:r>
          </w:p>
        </w:tc>
      </w:tr>
      <w:tr w:rsidR="00FA41BD" w:rsidRPr="008530B6" w14:paraId="278767C1" w14:textId="77777777" w:rsidTr="00FA41BD">
        <w:trPr>
          <w:trHeight w:val="552"/>
        </w:trPr>
        <w:tc>
          <w:tcPr>
            <w:tcW w:w="3539" w:type="dxa"/>
          </w:tcPr>
          <w:p w14:paraId="7014808E" w14:textId="0EE71380" w:rsidR="00FA41BD" w:rsidRPr="008530B6" w:rsidRDefault="00FA41BD" w:rsidP="008530B6">
            <w:pPr>
              <w:pStyle w:val="Default"/>
              <w:rPr>
                <w:rFonts w:eastAsiaTheme="minorHAnsi"/>
                <w:color w:val="auto"/>
                <w:sz w:val="22"/>
                <w:szCs w:val="22"/>
              </w:rPr>
            </w:pPr>
            <w:r>
              <w:rPr>
                <w:rFonts w:eastAsiaTheme="minorHAnsi"/>
                <w:color w:val="auto"/>
                <w:sz w:val="22"/>
                <w:szCs w:val="22"/>
              </w:rPr>
              <w:t>NHS England East of England</w:t>
            </w:r>
          </w:p>
        </w:tc>
        <w:tc>
          <w:tcPr>
            <w:tcW w:w="5245" w:type="dxa"/>
          </w:tcPr>
          <w:p w14:paraId="2E9C2F52" w14:textId="739F6904" w:rsidR="00FA41BD" w:rsidRPr="008530B6" w:rsidRDefault="00FA41BD" w:rsidP="008530B6">
            <w:pPr>
              <w:pStyle w:val="Default"/>
              <w:rPr>
                <w:rFonts w:eastAsiaTheme="minorHAnsi"/>
                <w:color w:val="auto"/>
                <w:sz w:val="22"/>
                <w:szCs w:val="22"/>
              </w:rPr>
            </w:pPr>
            <w:r>
              <w:rPr>
                <w:rFonts w:eastAsiaTheme="minorHAnsi"/>
                <w:color w:val="auto"/>
                <w:sz w:val="22"/>
                <w:szCs w:val="22"/>
              </w:rPr>
              <w:t>Medical Director for Specialised Services</w:t>
            </w:r>
          </w:p>
        </w:tc>
        <w:tc>
          <w:tcPr>
            <w:tcW w:w="1843" w:type="dxa"/>
          </w:tcPr>
          <w:p w14:paraId="38D03B80" w14:textId="38EFA686"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 xml:space="preserve">Attendee </w:t>
            </w:r>
          </w:p>
        </w:tc>
      </w:tr>
      <w:tr w:rsidR="00FA41BD" w:rsidRPr="008530B6" w14:paraId="21B3EDDC" w14:textId="77777777" w:rsidTr="00FA41BD">
        <w:trPr>
          <w:trHeight w:val="552"/>
        </w:trPr>
        <w:tc>
          <w:tcPr>
            <w:tcW w:w="3539" w:type="dxa"/>
          </w:tcPr>
          <w:p w14:paraId="27206294" w14:textId="7E157F24" w:rsidR="00FA41BD" w:rsidRPr="008530B6" w:rsidRDefault="00FA41BD" w:rsidP="008530B6">
            <w:pPr>
              <w:pStyle w:val="Default"/>
              <w:rPr>
                <w:rFonts w:eastAsiaTheme="minorHAnsi"/>
                <w:color w:val="auto"/>
                <w:sz w:val="22"/>
                <w:szCs w:val="22"/>
              </w:rPr>
            </w:pPr>
            <w:r>
              <w:rPr>
                <w:rFonts w:eastAsiaTheme="minorHAnsi"/>
                <w:color w:val="auto"/>
                <w:sz w:val="22"/>
                <w:szCs w:val="22"/>
              </w:rPr>
              <w:t>NHS England East of England</w:t>
            </w:r>
          </w:p>
        </w:tc>
        <w:tc>
          <w:tcPr>
            <w:tcW w:w="5245" w:type="dxa"/>
          </w:tcPr>
          <w:p w14:paraId="68CE278E" w14:textId="1A680DD4" w:rsidR="00FA41BD" w:rsidRPr="008530B6" w:rsidRDefault="00FA41BD" w:rsidP="008530B6">
            <w:pPr>
              <w:pStyle w:val="Default"/>
              <w:rPr>
                <w:rFonts w:eastAsiaTheme="minorHAnsi"/>
                <w:color w:val="auto"/>
                <w:sz w:val="22"/>
                <w:szCs w:val="22"/>
              </w:rPr>
            </w:pPr>
            <w:r>
              <w:rPr>
                <w:rFonts w:eastAsiaTheme="minorHAnsi"/>
                <w:color w:val="auto"/>
                <w:sz w:val="22"/>
                <w:szCs w:val="22"/>
              </w:rPr>
              <w:t>Finance Director for Specialised Services</w:t>
            </w:r>
          </w:p>
        </w:tc>
        <w:tc>
          <w:tcPr>
            <w:tcW w:w="1843" w:type="dxa"/>
          </w:tcPr>
          <w:p w14:paraId="47D06B5F" w14:textId="5CD445E2" w:rsidR="00FA41BD" w:rsidRPr="008530B6" w:rsidRDefault="00FA41BD" w:rsidP="008530B6">
            <w:pPr>
              <w:pStyle w:val="Default"/>
              <w:rPr>
                <w:rFonts w:eastAsiaTheme="minorHAnsi"/>
                <w:color w:val="auto"/>
                <w:sz w:val="22"/>
                <w:szCs w:val="22"/>
              </w:rPr>
            </w:pPr>
            <w:r w:rsidRPr="008530B6">
              <w:rPr>
                <w:rFonts w:eastAsiaTheme="minorHAnsi"/>
                <w:color w:val="auto"/>
                <w:sz w:val="22"/>
                <w:szCs w:val="22"/>
              </w:rPr>
              <w:t xml:space="preserve">Attendee </w:t>
            </w:r>
            <w:r>
              <w:rPr>
                <w:rFonts w:eastAsiaTheme="minorHAnsi"/>
                <w:color w:val="auto"/>
                <w:sz w:val="22"/>
                <w:szCs w:val="22"/>
              </w:rPr>
              <w:br/>
            </w:r>
          </w:p>
        </w:tc>
      </w:tr>
    </w:tbl>
    <w:p w14:paraId="74BBB3FD" w14:textId="7A00E1F6" w:rsidR="007220E2" w:rsidRPr="007123F8" w:rsidRDefault="007220E2" w:rsidP="004F0A67"/>
    <w:sectPr w:rsidR="007220E2" w:rsidRPr="007123F8" w:rsidSect="00FA41BD">
      <w:pgSz w:w="11906" w:h="16838"/>
      <w:pgMar w:top="1276" w:right="720" w:bottom="720" w:left="720" w:header="45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52ABF" w14:textId="77777777" w:rsidR="00B35EBA" w:rsidRDefault="00B35EBA" w:rsidP="000C24AF">
      <w:pPr>
        <w:spacing w:after="0"/>
      </w:pPr>
      <w:r>
        <w:separator/>
      </w:r>
    </w:p>
  </w:endnote>
  <w:endnote w:type="continuationSeparator" w:id="0">
    <w:p w14:paraId="2611A04D" w14:textId="77777777" w:rsidR="00B35EBA" w:rsidRDefault="00B35EBA" w:rsidP="000C24AF">
      <w:pPr>
        <w:spacing w:after="0"/>
      </w:pPr>
      <w:r>
        <w:continuationSeparator/>
      </w:r>
    </w:p>
  </w:endnote>
  <w:endnote w:type="continuationNotice" w:id="1">
    <w:p w14:paraId="56C22A7A" w14:textId="77777777" w:rsidR="00B35EBA" w:rsidRDefault="00B35E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Headings CS)">
    <w:altName w:val="Arial"/>
    <w:charset w:val="00"/>
    <w:family w:val="roman"/>
    <w:pitch w:val="default"/>
  </w:font>
  <w:font w:name="FrutigerLTStd-Light">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6188" w14:textId="182259F3" w:rsidR="008530B6" w:rsidRDefault="008D5BBA">
    <w:pPr>
      <w:pStyle w:val="Footer"/>
    </w:pPr>
    <w:r>
      <w:fldChar w:fldCharType="begin"/>
    </w:r>
    <w:r>
      <w:instrText xml:space="preserve"> TITLE   \* MERGEFORMAT </w:instrText>
    </w:r>
    <w:r>
      <w:fldChar w:fldCharType="separate"/>
    </w:r>
    <w:r w:rsidR="00EB4370">
      <w:t>Joint Commissioning Consortium</w:t>
    </w:r>
    <w:r>
      <w:fldChar w:fldCharType="end"/>
    </w:r>
    <w:r w:rsidR="008530B6">
      <w:t xml:space="preserve"> </w:t>
    </w:r>
    <w:r>
      <w:fldChar w:fldCharType="begin"/>
    </w:r>
    <w:r>
      <w:instrText xml:space="preserve"> DOCPROPERTY  Status  \* MERGEFORMAT </w:instrText>
    </w:r>
    <w:r>
      <w:fldChar w:fldCharType="separate"/>
    </w:r>
    <w:r w:rsidR="008530B6">
      <w:t>DRAFT</w:t>
    </w:r>
    <w:r>
      <w:fldChar w:fldCharType="end"/>
    </w:r>
    <w:r w:rsidR="008530B6">
      <w:t xml:space="preserve"> </w:t>
    </w:r>
    <w:r>
      <w:fldChar w:fldCharType="begin"/>
    </w:r>
    <w:r>
      <w:instrText xml:space="preserve"> DOCPROPERTY  Version  \* MERGEFORMAT </w:instrText>
    </w:r>
    <w:r>
      <w:fldChar w:fldCharType="separate"/>
    </w:r>
    <w:r w:rsidR="009242A4">
      <w:t>0.06</w:t>
    </w:r>
    <w:r>
      <w:fldChar w:fldCharType="end"/>
    </w:r>
    <w:r w:rsidR="008530B6">
      <w:rPr>
        <w:rFonts w:ascii="Times New Roman" w:hAnsi="Times New Roman"/>
      </w:rPr>
      <w:tab/>
    </w:r>
    <w:r w:rsidR="008530B6" w:rsidRPr="00F14E34">
      <w:fldChar w:fldCharType="begin"/>
    </w:r>
    <w:r w:rsidR="008530B6" w:rsidRPr="00F14E34">
      <w:instrText xml:space="preserve"> PAGE </w:instrText>
    </w:r>
    <w:r w:rsidR="008530B6" w:rsidRPr="00F14E34">
      <w:fldChar w:fldCharType="separate"/>
    </w:r>
    <w:r w:rsidR="008530B6">
      <w:t>2</w:t>
    </w:r>
    <w:r w:rsidR="008530B6" w:rsidRPr="00F14E3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6432" w14:textId="47584DAC" w:rsidR="009242A4" w:rsidRDefault="008D5BBA">
    <w:pPr>
      <w:pStyle w:val="Footer"/>
    </w:pPr>
    <w:r>
      <w:fldChar w:fldCharType="begin"/>
    </w:r>
    <w:r>
      <w:instrText xml:space="preserve"> TITLE   \* MERGEFORMAT </w:instrText>
    </w:r>
    <w:r>
      <w:fldChar w:fldCharType="separate"/>
    </w:r>
    <w:r w:rsidR="009242A4">
      <w:t>Joint Commissioning Consortium</w:t>
    </w:r>
    <w:r>
      <w:fldChar w:fldCharType="end"/>
    </w:r>
    <w:r w:rsidR="009242A4">
      <w:t xml:space="preserve"> </w:t>
    </w:r>
    <w:r>
      <w:fldChar w:fldCharType="begin"/>
    </w:r>
    <w:r>
      <w:instrText xml:space="preserve"> DOCPROPERTY  Status  \* MERGEFORMAT </w:instrText>
    </w:r>
    <w:r>
      <w:fldChar w:fldCharType="separate"/>
    </w:r>
    <w:r w:rsidR="009242A4">
      <w:t>DRAFT</w:t>
    </w:r>
    <w:r>
      <w:fldChar w:fldCharType="end"/>
    </w:r>
    <w:r w:rsidR="009242A4">
      <w:t xml:space="preserve"> </w:t>
    </w:r>
    <w:r>
      <w:fldChar w:fldCharType="begin"/>
    </w:r>
    <w:r>
      <w:instrText xml:space="preserve"> DOCPROPERTY  Version  \* MERGEFORMAT </w:instrText>
    </w:r>
    <w:r>
      <w:fldChar w:fldCharType="separate"/>
    </w:r>
    <w:r w:rsidR="009242A4">
      <w:t>0.06</w:t>
    </w:r>
    <w:r>
      <w:fldChar w:fldCharType="end"/>
    </w:r>
    <w:r w:rsidR="009242A4">
      <w:rPr>
        <w:rFonts w:ascii="Times New Roman" w:hAnsi="Times New Roman"/>
      </w:rPr>
      <w:tab/>
    </w:r>
    <w:r w:rsidR="009242A4" w:rsidRPr="00F14E34">
      <w:fldChar w:fldCharType="begin"/>
    </w:r>
    <w:r w:rsidR="009242A4" w:rsidRPr="00F14E34">
      <w:instrText xml:space="preserve"> PAGE </w:instrText>
    </w:r>
    <w:r w:rsidR="009242A4" w:rsidRPr="00F14E34">
      <w:fldChar w:fldCharType="separate"/>
    </w:r>
    <w:r w:rsidR="009242A4">
      <w:t>10</w:t>
    </w:r>
    <w:r w:rsidR="009242A4" w:rsidRPr="00F14E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D931C" w14:textId="77777777" w:rsidR="00B35EBA" w:rsidRDefault="00B35EBA" w:rsidP="000C24AF">
      <w:pPr>
        <w:spacing w:after="0"/>
      </w:pPr>
      <w:r>
        <w:separator/>
      </w:r>
    </w:p>
  </w:footnote>
  <w:footnote w:type="continuationSeparator" w:id="0">
    <w:p w14:paraId="42B4C663" w14:textId="77777777" w:rsidR="00B35EBA" w:rsidRDefault="00B35EBA" w:rsidP="000C24AF">
      <w:pPr>
        <w:spacing w:after="0"/>
      </w:pPr>
      <w:r>
        <w:continuationSeparator/>
      </w:r>
    </w:p>
  </w:footnote>
  <w:footnote w:type="continuationNotice" w:id="1">
    <w:p w14:paraId="1FFE5D43" w14:textId="77777777" w:rsidR="00B35EBA" w:rsidRDefault="00B35E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E8EB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C4F2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6BE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08C79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4C3C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4AD8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6670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28F9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CEC0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E8C6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83234"/>
    <w:multiLevelType w:val="hybridMultilevel"/>
    <w:tmpl w:val="D0B66BD2"/>
    <w:lvl w:ilvl="0" w:tplc="0060DFB8">
      <w:start w:val="1"/>
      <w:numFmt w:val="bullet"/>
      <w:lvlText w:val=""/>
      <w:lvlJc w:val="left"/>
      <w:pPr>
        <w:ind w:left="720" w:hanging="360"/>
      </w:pPr>
      <w:rPr>
        <w:rFonts w:ascii="Symbol" w:hAnsi="Symbol" w:hint="default"/>
      </w:rPr>
    </w:lvl>
    <w:lvl w:ilvl="1" w:tplc="E46EDE4A">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F35577"/>
    <w:multiLevelType w:val="multilevel"/>
    <w:tmpl w:val="9800C518"/>
    <w:styleLink w:val="NHSOutlineLevels"/>
    <w:lvl w:ilvl="0">
      <w:start w:val="1"/>
      <w:numFmt w:val="none"/>
      <w:suff w:val="nothing"/>
      <w:lvlText w:val=""/>
      <w:lvlJc w:val="left"/>
      <w:pPr>
        <w:ind w:left="0" w:firstLine="0"/>
      </w:pPr>
    </w:lvl>
    <w:lvl w:ilvl="1">
      <w:start w:val="1"/>
      <w:numFmt w:val="decimal"/>
      <w:lvlText w:val="%2."/>
      <w:lvlJc w:val="left"/>
      <w:pPr>
        <w:tabs>
          <w:tab w:val="num" w:pos="567"/>
        </w:tabs>
        <w:ind w:left="567"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FFA76B8"/>
    <w:multiLevelType w:val="hybridMultilevel"/>
    <w:tmpl w:val="F9085502"/>
    <w:lvl w:ilvl="0" w:tplc="A8A2CE30">
      <w:start w:val="1"/>
      <w:numFmt w:val="upperLetter"/>
      <w:pStyle w:val="Appendix"/>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A760B3"/>
    <w:multiLevelType w:val="multilevel"/>
    <w:tmpl w:val="A2D8BCF8"/>
    <w:lvl w:ilvl="0">
      <w:start w:val="1"/>
      <w:numFmt w:val="decimal"/>
      <w:lvlText w:val="%1"/>
      <w:lvlJc w:val="left"/>
      <w:pPr>
        <w:ind w:left="680" w:firstLine="0"/>
      </w:pPr>
      <w:rPr>
        <w:rFonts w:hint="default"/>
      </w:rPr>
    </w:lvl>
    <w:lvl w:ilvl="1">
      <w:start w:val="1"/>
      <w:numFmt w:val="decimal"/>
      <w:pStyle w:val="BodyText"/>
      <w:lvlText w:val="%1.%2"/>
      <w:lvlJc w:val="left"/>
      <w:pPr>
        <w:ind w:left="680" w:hanging="68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84D2893"/>
    <w:multiLevelType w:val="multilevel"/>
    <w:tmpl w:val="C63EBBE6"/>
    <w:lvl w:ilvl="0">
      <w:start w:val="1"/>
      <w:numFmt w:val="decimal"/>
      <w:lvlText w:val="%1."/>
      <w:lvlJc w:val="left"/>
      <w:pPr>
        <w:ind w:left="794" w:hanging="794"/>
      </w:pPr>
      <w:rPr>
        <w:rFonts w:hint="default"/>
        <w:b/>
        <w:bCs w:val="0"/>
      </w:rPr>
    </w:lvl>
    <w:lvl w:ilvl="1">
      <w:start w:val="1"/>
      <w:numFmt w:val="decimal"/>
      <w:lvlText w:val="%1.%2"/>
      <w:lvlJc w:val="left"/>
      <w:pPr>
        <w:ind w:left="792" w:hanging="792"/>
      </w:pPr>
      <w:rPr>
        <w:rFonts w:hint="default"/>
        <w:b w:val="0"/>
        <w:bCs/>
        <w:color w:val="231F20" w:themeColor="background1"/>
      </w:rPr>
    </w:lvl>
    <w:lvl w:ilvl="2">
      <w:start w:val="1"/>
      <w:numFmt w:val="decimal"/>
      <w:lvlText w:val="%1.%2.%3"/>
      <w:lvlJc w:val="left"/>
      <w:pPr>
        <w:ind w:left="1474" w:hanging="79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1C7B9D"/>
    <w:multiLevelType w:val="hybridMultilevel"/>
    <w:tmpl w:val="29AAB028"/>
    <w:lvl w:ilvl="0" w:tplc="64D0D59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D7919"/>
    <w:multiLevelType w:val="hybridMultilevel"/>
    <w:tmpl w:val="43EAD580"/>
    <w:lvl w:ilvl="0" w:tplc="EECCBAFE">
      <w:start w:val="1"/>
      <w:numFmt w:val="decimal"/>
      <w:pStyle w:val="Numberedlist"/>
      <w:lvlText w:val="%1."/>
      <w:lvlJc w:val="left"/>
      <w:pPr>
        <w:ind w:left="720" w:hanging="360"/>
      </w:pPr>
    </w:lvl>
    <w:lvl w:ilvl="1" w:tplc="08090019" w:tentative="1">
      <w:start w:val="1"/>
      <w:numFmt w:val="lowerLetter"/>
      <w:pStyle w:val="Numbered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AB430A"/>
    <w:multiLevelType w:val="hybridMultilevel"/>
    <w:tmpl w:val="BF106432"/>
    <w:lvl w:ilvl="0" w:tplc="417466F6">
      <w:start w:val="1"/>
      <w:numFmt w:val="bullet"/>
      <w:pStyle w:val="Bulletlist"/>
      <w:lvlText w:val=""/>
      <w:lvlJc w:val="left"/>
      <w:pPr>
        <w:ind w:left="2081" w:hanging="360"/>
      </w:pPr>
      <w:rPr>
        <w:rFonts w:ascii="Symbol" w:hAnsi="Symbol" w:hint="default"/>
      </w:rPr>
    </w:lvl>
    <w:lvl w:ilvl="1" w:tplc="08090003" w:tentative="1">
      <w:start w:val="1"/>
      <w:numFmt w:val="bullet"/>
      <w:lvlText w:val="o"/>
      <w:lvlJc w:val="left"/>
      <w:pPr>
        <w:ind w:left="2801" w:hanging="360"/>
      </w:pPr>
      <w:rPr>
        <w:rFonts w:ascii="Courier New" w:hAnsi="Courier New" w:cs="Courier New" w:hint="default"/>
      </w:rPr>
    </w:lvl>
    <w:lvl w:ilvl="2" w:tplc="08090005" w:tentative="1">
      <w:start w:val="1"/>
      <w:numFmt w:val="bullet"/>
      <w:lvlText w:val=""/>
      <w:lvlJc w:val="left"/>
      <w:pPr>
        <w:ind w:left="3521" w:hanging="360"/>
      </w:pPr>
      <w:rPr>
        <w:rFonts w:ascii="Wingdings" w:hAnsi="Wingdings" w:hint="default"/>
      </w:rPr>
    </w:lvl>
    <w:lvl w:ilvl="3" w:tplc="08090001" w:tentative="1">
      <w:start w:val="1"/>
      <w:numFmt w:val="bullet"/>
      <w:lvlText w:val=""/>
      <w:lvlJc w:val="left"/>
      <w:pPr>
        <w:ind w:left="4241" w:hanging="360"/>
      </w:pPr>
      <w:rPr>
        <w:rFonts w:ascii="Symbol" w:hAnsi="Symbol" w:hint="default"/>
      </w:rPr>
    </w:lvl>
    <w:lvl w:ilvl="4" w:tplc="08090003" w:tentative="1">
      <w:start w:val="1"/>
      <w:numFmt w:val="bullet"/>
      <w:lvlText w:val="o"/>
      <w:lvlJc w:val="left"/>
      <w:pPr>
        <w:ind w:left="4961" w:hanging="360"/>
      </w:pPr>
      <w:rPr>
        <w:rFonts w:ascii="Courier New" w:hAnsi="Courier New" w:cs="Courier New" w:hint="default"/>
      </w:rPr>
    </w:lvl>
    <w:lvl w:ilvl="5" w:tplc="08090005" w:tentative="1">
      <w:start w:val="1"/>
      <w:numFmt w:val="bullet"/>
      <w:lvlText w:val=""/>
      <w:lvlJc w:val="left"/>
      <w:pPr>
        <w:ind w:left="5681" w:hanging="360"/>
      </w:pPr>
      <w:rPr>
        <w:rFonts w:ascii="Wingdings" w:hAnsi="Wingdings" w:hint="default"/>
      </w:rPr>
    </w:lvl>
    <w:lvl w:ilvl="6" w:tplc="08090001" w:tentative="1">
      <w:start w:val="1"/>
      <w:numFmt w:val="bullet"/>
      <w:lvlText w:val=""/>
      <w:lvlJc w:val="left"/>
      <w:pPr>
        <w:ind w:left="6401" w:hanging="360"/>
      </w:pPr>
      <w:rPr>
        <w:rFonts w:ascii="Symbol" w:hAnsi="Symbol" w:hint="default"/>
      </w:rPr>
    </w:lvl>
    <w:lvl w:ilvl="7" w:tplc="08090003" w:tentative="1">
      <w:start w:val="1"/>
      <w:numFmt w:val="bullet"/>
      <w:lvlText w:val="o"/>
      <w:lvlJc w:val="left"/>
      <w:pPr>
        <w:ind w:left="7121" w:hanging="360"/>
      </w:pPr>
      <w:rPr>
        <w:rFonts w:ascii="Courier New" w:hAnsi="Courier New" w:cs="Courier New" w:hint="default"/>
      </w:rPr>
    </w:lvl>
    <w:lvl w:ilvl="8" w:tplc="08090005" w:tentative="1">
      <w:start w:val="1"/>
      <w:numFmt w:val="bullet"/>
      <w:lvlText w:val=""/>
      <w:lvlJc w:val="left"/>
      <w:pPr>
        <w:ind w:left="7841" w:hanging="360"/>
      </w:pPr>
      <w:rPr>
        <w:rFonts w:ascii="Wingdings" w:hAnsi="Wingdings" w:hint="default"/>
      </w:rPr>
    </w:lvl>
  </w:abstractNum>
  <w:abstractNum w:abstractNumId="18" w15:restartNumberingAfterBreak="0">
    <w:nsid w:val="781D4660"/>
    <w:multiLevelType w:val="multilevel"/>
    <w:tmpl w:val="28D84962"/>
    <w:lvl w:ilvl="0">
      <w:start w:val="1"/>
      <w:numFmt w:val="decimal"/>
      <w:pStyle w:val="Heading2"/>
      <w:lvlText w:val="%1"/>
      <w:lvlJc w:val="left"/>
      <w:pPr>
        <w:ind w:left="680" w:hanging="680"/>
      </w:pPr>
      <w:rPr>
        <w:rFonts w:hint="default"/>
        <w:b/>
        <w:bCs w:val="0"/>
      </w:rPr>
    </w:lvl>
    <w:lvl w:ilvl="1">
      <w:start w:val="1"/>
      <w:numFmt w:val="decimal"/>
      <w:pStyle w:val="ListParagraph"/>
      <w:lvlText w:val="%1.%2"/>
      <w:lvlJc w:val="left"/>
      <w:pPr>
        <w:ind w:left="680" w:hanging="680"/>
      </w:pPr>
      <w:rPr>
        <w:rFonts w:hint="default"/>
        <w:b w:val="0"/>
        <w:bCs/>
        <w:color w:val="425563" w:themeColor="accent6"/>
      </w:rPr>
    </w:lvl>
    <w:lvl w:ilvl="2">
      <w:start w:val="1"/>
      <w:numFmt w:val="decimal"/>
      <w:pStyle w:val="Sub-Paragraph"/>
      <w:lvlText w:val="%1.%2.%3"/>
      <w:lvlJc w:val="left"/>
      <w:pPr>
        <w:ind w:left="9811" w:hanging="73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49795252">
    <w:abstractNumId w:val="10"/>
  </w:num>
  <w:num w:numId="2" w16cid:durableId="1394693074">
    <w:abstractNumId w:val="16"/>
  </w:num>
  <w:num w:numId="3" w16cid:durableId="1642805387">
    <w:abstractNumId w:val="11"/>
  </w:num>
  <w:num w:numId="4" w16cid:durableId="1829439980">
    <w:abstractNumId w:val="18"/>
  </w:num>
  <w:num w:numId="5" w16cid:durableId="1654289961">
    <w:abstractNumId w:val="18"/>
    <w:lvlOverride w:ilvl="0">
      <w:lvl w:ilvl="0">
        <w:start w:val="1"/>
        <w:numFmt w:val="decimal"/>
        <w:pStyle w:val="Heading2"/>
        <w:lvlText w:val="%1."/>
        <w:lvlJc w:val="left"/>
        <w:pPr>
          <w:ind w:left="360" w:hanging="360"/>
        </w:pPr>
        <w:rPr>
          <w:rFonts w:hint="default"/>
          <w:b/>
          <w:bCs/>
        </w:rPr>
      </w:lvl>
    </w:lvlOverride>
    <w:lvlOverride w:ilvl="1">
      <w:lvl w:ilvl="1">
        <w:start w:val="1"/>
        <w:numFmt w:val="decimal"/>
        <w:pStyle w:val="ListParagraph"/>
        <w:lvlText w:val="%1.%2."/>
        <w:lvlJc w:val="left"/>
        <w:pPr>
          <w:ind w:left="0" w:firstLine="0"/>
        </w:pPr>
        <w:rPr>
          <w:rFonts w:hint="default"/>
        </w:rPr>
      </w:lvl>
    </w:lvlOverride>
    <w:lvlOverride w:ilvl="2">
      <w:lvl w:ilvl="2">
        <w:start w:val="1"/>
        <w:numFmt w:val="decimal"/>
        <w:pStyle w:val="Sub-Paragraph"/>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44401624">
    <w:abstractNumId w:val="18"/>
    <w:lvlOverride w:ilvl="0">
      <w:lvl w:ilvl="0">
        <w:start w:val="1"/>
        <w:numFmt w:val="decimal"/>
        <w:pStyle w:val="Heading2"/>
        <w:lvlText w:val="%1."/>
        <w:lvlJc w:val="left"/>
        <w:pPr>
          <w:ind w:left="360" w:hanging="360"/>
        </w:pPr>
        <w:rPr>
          <w:rFonts w:hint="default"/>
          <w:b/>
          <w:bCs/>
        </w:rPr>
      </w:lvl>
    </w:lvlOverride>
    <w:lvlOverride w:ilvl="1">
      <w:lvl w:ilvl="1">
        <w:start w:val="1"/>
        <w:numFmt w:val="decimal"/>
        <w:pStyle w:val="ListParagraph"/>
        <w:lvlText w:val="%1.%2."/>
        <w:lvlJc w:val="left"/>
        <w:pPr>
          <w:ind w:left="0" w:firstLine="0"/>
        </w:pPr>
        <w:rPr>
          <w:rFonts w:hint="default"/>
        </w:rPr>
      </w:lvl>
    </w:lvlOverride>
    <w:lvlOverride w:ilvl="2">
      <w:lvl w:ilvl="2">
        <w:start w:val="1"/>
        <w:numFmt w:val="decimal"/>
        <w:pStyle w:val="Sub-Paragraph"/>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879633280">
    <w:abstractNumId w:val="12"/>
  </w:num>
  <w:num w:numId="8" w16cid:durableId="2100563607">
    <w:abstractNumId w:val="9"/>
  </w:num>
  <w:num w:numId="9" w16cid:durableId="1414426785">
    <w:abstractNumId w:val="7"/>
  </w:num>
  <w:num w:numId="10" w16cid:durableId="936330421">
    <w:abstractNumId w:val="6"/>
  </w:num>
  <w:num w:numId="11" w16cid:durableId="1825661126">
    <w:abstractNumId w:val="5"/>
  </w:num>
  <w:num w:numId="12" w16cid:durableId="1718361375">
    <w:abstractNumId w:val="4"/>
  </w:num>
  <w:num w:numId="13" w16cid:durableId="209342112">
    <w:abstractNumId w:val="8"/>
  </w:num>
  <w:num w:numId="14" w16cid:durableId="1231040668">
    <w:abstractNumId w:val="3"/>
  </w:num>
  <w:num w:numId="15" w16cid:durableId="1701126386">
    <w:abstractNumId w:val="2"/>
  </w:num>
  <w:num w:numId="16" w16cid:durableId="1103770649">
    <w:abstractNumId w:val="1"/>
  </w:num>
  <w:num w:numId="17" w16cid:durableId="580605214">
    <w:abstractNumId w:val="0"/>
  </w:num>
  <w:num w:numId="18" w16cid:durableId="1286042419">
    <w:abstractNumId w:val="14"/>
  </w:num>
  <w:num w:numId="19" w16cid:durableId="13740413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7427639">
    <w:abstractNumId w:val="15"/>
  </w:num>
  <w:num w:numId="21" w16cid:durableId="1488202409">
    <w:abstractNumId w:val="17"/>
  </w:num>
  <w:num w:numId="22" w16cid:durableId="20312945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384146">
    <w:abstractNumId w:val="13"/>
  </w:num>
  <w:num w:numId="24" w16cid:durableId="1012755275">
    <w:abstractNumId w:val="17"/>
  </w:num>
  <w:num w:numId="25" w16cid:durableId="1148282780">
    <w:abstractNumId w:val="18"/>
  </w:num>
  <w:num w:numId="26" w16cid:durableId="178277164">
    <w:abstractNumId w:val="18"/>
    <w:lvlOverride w:ilvl="0">
      <w:lvl w:ilvl="0">
        <w:start w:val="1"/>
        <w:numFmt w:val="decimal"/>
        <w:pStyle w:val="Heading2"/>
        <w:lvlText w:val="%1"/>
        <w:lvlJc w:val="left"/>
        <w:pPr>
          <w:ind w:left="680" w:hanging="680"/>
        </w:pPr>
        <w:rPr>
          <w:rFonts w:hint="default"/>
          <w:b/>
          <w:bCs w:val="0"/>
        </w:rPr>
      </w:lvl>
    </w:lvlOverride>
    <w:lvlOverride w:ilvl="1">
      <w:lvl w:ilvl="1">
        <w:start w:val="1"/>
        <w:numFmt w:val="decimal"/>
        <w:pStyle w:val="ListParagraph"/>
        <w:lvlText w:val="%1.%2"/>
        <w:lvlJc w:val="left"/>
        <w:pPr>
          <w:ind w:left="680" w:hanging="680"/>
        </w:pPr>
        <w:rPr>
          <w:rFonts w:hint="default"/>
          <w:b w:val="0"/>
          <w:bCs/>
          <w:color w:val="auto"/>
          <w:sz w:val="22"/>
        </w:rPr>
      </w:lvl>
    </w:lvlOverride>
    <w:lvlOverride w:ilvl="2">
      <w:lvl w:ilvl="2">
        <w:start w:val="1"/>
        <w:numFmt w:val="decimal"/>
        <w:pStyle w:val="Sub-Paragraph"/>
        <w:lvlText w:val="%1.%2.%3"/>
        <w:lvlJc w:val="left"/>
        <w:pPr>
          <w:ind w:left="9811" w:hanging="738"/>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68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3E3"/>
    <w:rsid w:val="00000197"/>
    <w:rsid w:val="000005C7"/>
    <w:rsid w:val="00001F38"/>
    <w:rsid w:val="0000416F"/>
    <w:rsid w:val="000108B8"/>
    <w:rsid w:val="0001164C"/>
    <w:rsid w:val="0001179C"/>
    <w:rsid w:val="000159C3"/>
    <w:rsid w:val="00015A58"/>
    <w:rsid w:val="0003185C"/>
    <w:rsid w:val="00031FD0"/>
    <w:rsid w:val="000330D2"/>
    <w:rsid w:val="00035AFA"/>
    <w:rsid w:val="000505C2"/>
    <w:rsid w:val="00055630"/>
    <w:rsid w:val="00061452"/>
    <w:rsid w:val="00065023"/>
    <w:rsid w:val="0006529F"/>
    <w:rsid w:val="000679EC"/>
    <w:rsid w:val="0007086B"/>
    <w:rsid w:val="000733A2"/>
    <w:rsid w:val="00076924"/>
    <w:rsid w:val="00080271"/>
    <w:rsid w:val="0008313C"/>
    <w:rsid w:val="000863E2"/>
    <w:rsid w:val="00090882"/>
    <w:rsid w:val="00095621"/>
    <w:rsid w:val="000A15BE"/>
    <w:rsid w:val="000A266D"/>
    <w:rsid w:val="000A28DD"/>
    <w:rsid w:val="000A29CE"/>
    <w:rsid w:val="000A64E4"/>
    <w:rsid w:val="000B0E16"/>
    <w:rsid w:val="000C2447"/>
    <w:rsid w:val="000C24AF"/>
    <w:rsid w:val="000D39C3"/>
    <w:rsid w:val="000E2EBE"/>
    <w:rsid w:val="000E46F2"/>
    <w:rsid w:val="000F52AE"/>
    <w:rsid w:val="00101883"/>
    <w:rsid w:val="0010192E"/>
    <w:rsid w:val="00103F4D"/>
    <w:rsid w:val="0010592F"/>
    <w:rsid w:val="00110701"/>
    <w:rsid w:val="00113EEC"/>
    <w:rsid w:val="00121A3A"/>
    <w:rsid w:val="001264EB"/>
    <w:rsid w:val="00126E7C"/>
    <w:rsid w:val="00127C11"/>
    <w:rsid w:val="00130B4D"/>
    <w:rsid w:val="0013329B"/>
    <w:rsid w:val="00137BF3"/>
    <w:rsid w:val="00153167"/>
    <w:rsid w:val="0016119F"/>
    <w:rsid w:val="0016151D"/>
    <w:rsid w:val="0016445C"/>
    <w:rsid w:val="00166394"/>
    <w:rsid w:val="001716E5"/>
    <w:rsid w:val="0017254A"/>
    <w:rsid w:val="00174387"/>
    <w:rsid w:val="00176D48"/>
    <w:rsid w:val="001836D1"/>
    <w:rsid w:val="00184311"/>
    <w:rsid w:val="00187CDD"/>
    <w:rsid w:val="00190FB0"/>
    <w:rsid w:val="00192572"/>
    <w:rsid w:val="001A1F9D"/>
    <w:rsid w:val="001A7707"/>
    <w:rsid w:val="001B3531"/>
    <w:rsid w:val="001B3866"/>
    <w:rsid w:val="001C3565"/>
    <w:rsid w:val="001C6937"/>
    <w:rsid w:val="001C6B90"/>
    <w:rsid w:val="001D243C"/>
    <w:rsid w:val="001D6986"/>
    <w:rsid w:val="001E004E"/>
    <w:rsid w:val="001E27F8"/>
    <w:rsid w:val="001E6E91"/>
    <w:rsid w:val="001F1141"/>
    <w:rsid w:val="001F3126"/>
    <w:rsid w:val="001F3F90"/>
    <w:rsid w:val="00200B9F"/>
    <w:rsid w:val="00204785"/>
    <w:rsid w:val="00217D62"/>
    <w:rsid w:val="0022134A"/>
    <w:rsid w:val="00223291"/>
    <w:rsid w:val="00232945"/>
    <w:rsid w:val="00236D73"/>
    <w:rsid w:val="00240B6E"/>
    <w:rsid w:val="002446A6"/>
    <w:rsid w:val="00244B41"/>
    <w:rsid w:val="00246075"/>
    <w:rsid w:val="00251708"/>
    <w:rsid w:val="00251B94"/>
    <w:rsid w:val="00263E2E"/>
    <w:rsid w:val="00270DAD"/>
    <w:rsid w:val="00274022"/>
    <w:rsid w:val="002755D5"/>
    <w:rsid w:val="002771F1"/>
    <w:rsid w:val="0028434B"/>
    <w:rsid w:val="002855F7"/>
    <w:rsid w:val="00291428"/>
    <w:rsid w:val="00294488"/>
    <w:rsid w:val="002A33C0"/>
    <w:rsid w:val="002A3F48"/>
    <w:rsid w:val="002A45CD"/>
    <w:rsid w:val="002B03C7"/>
    <w:rsid w:val="002B19F0"/>
    <w:rsid w:val="002B37D6"/>
    <w:rsid w:val="002B3BFD"/>
    <w:rsid w:val="002B52AD"/>
    <w:rsid w:val="002C0816"/>
    <w:rsid w:val="002C1A3F"/>
    <w:rsid w:val="002C4D39"/>
    <w:rsid w:val="002D0FC5"/>
    <w:rsid w:val="002D1322"/>
    <w:rsid w:val="002D1D34"/>
    <w:rsid w:val="002D45EA"/>
    <w:rsid w:val="002D6E4E"/>
    <w:rsid w:val="002E0B40"/>
    <w:rsid w:val="002E2768"/>
    <w:rsid w:val="002E7545"/>
    <w:rsid w:val="002F2413"/>
    <w:rsid w:val="002F243C"/>
    <w:rsid w:val="002F6350"/>
    <w:rsid w:val="002F7B8F"/>
    <w:rsid w:val="003036F0"/>
    <w:rsid w:val="003115E4"/>
    <w:rsid w:val="00324FCD"/>
    <w:rsid w:val="003342E5"/>
    <w:rsid w:val="0033715E"/>
    <w:rsid w:val="003372B2"/>
    <w:rsid w:val="0034439B"/>
    <w:rsid w:val="003444FE"/>
    <w:rsid w:val="0034560E"/>
    <w:rsid w:val="003518E5"/>
    <w:rsid w:val="0035386A"/>
    <w:rsid w:val="0035464A"/>
    <w:rsid w:val="00357C4B"/>
    <w:rsid w:val="00370505"/>
    <w:rsid w:val="0037165F"/>
    <w:rsid w:val="0037604E"/>
    <w:rsid w:val="00384CBE"/>
    <w:rsid w:val="00394C2A"/>
    <w:rsid w:val="00394DF6"/>
    <w:rsid w:val="00395CD1"/>
    <w:rsid w:val="003966E7"/>
    <w:rsid w:val="003A4B22"/>
    <w:rsid w:val="003B2686"/>
    <w:rsid w:val="003B38CF"/>
    <w:rsid w:val="003B6BB4"/>
    <w:rsid w:val="003C4CD3"/>
    <w:rsid w:val="003C6E66"/>
    <w:rsid w:val="003D3A42"/>
    <w:rsid w:val="003D3AB9"/>
    <w:rsid w:val="003E7BA1"/>
    <w:rsid w:val="003F25B4"/>
    <w:rsid w:val="003F5D15"/>
    <w:rsid w:val="003F6831"/>
    <w:rsid w:val="003F7799"/>
    <w:rsid w:val="003F7B0C"/>
    <w:rsid w:val="00404C73"/>
    <w:rsid w:val="00411D1D"/>
    <w:rsid w:val="00420E7F"/>
    <w:rsid w:val="00420EA3"/>
    <w:rsid w:val="004217F5"/>
    <w:rsid w:val="00423FAF"/>
    <w:rsid w:val="004249F5"/>
    <w:rsid w:val="00426289"/>
    <w:rsid w:val="00427636"/>
    <w:rsid w:val="00430131"/>
    <w:rsid w:val="00443088"/>
    <w:rsid w:val="00444D4A"/>
    <w:rsid w:val="00455A3F"/>
    <w:rsid w:val="0045655F"/>
    <w:rsid w:val="00457112"/>
    <w:rsid w:val="00472D33"/>
    <w:rsid w:val="00472DBF"/>
    <w:rsid w:val="00474544"/>
    <w:rsid w:val="00476222"/>
    <w:rsid w:val="00483AAD"/>
    <w:rsid w:val="004869E5"/>
    <w:rsid w:val="00491977"/>
    <w:rsid w:val="00497DE0"/>
    <w:rsid w:val="004A78D2"/>
    <w:rsid w:val="004B05EC"/>
    <w:rsid w:val="004B6830"/>
    <w:rsid w:val="004B7AC2"/>
    <w:rsid w:val="004C1544"/>
    <w:rsid w:val="004C19B6"/>
    <w:rsid w:val="004C495A"/>
    <w:rsid w:val="004D763F"/>
    <w:rsid w:val="004E1149"/>
    <w:rsid w:val="004F0A67"/>
    <w:rsid w:val="004F1337"/>
    <w:rsid w:val="004F28CE"/>
    <w:rsid w:val="004F6303"/>
    <w:rsid w:val="005014AF"/>
    <w:rsid w:val="00503EC1"/>
    <w:rsid w:val="005233E6"/>
    <w:rsid w:val="0052756A"/>
    <w:rsid w:val="00534180"/>
    <w:rsid w:val="00537F3B"/>
    <w:rsid w:val="00544C0C"/>
    <w:rsid w:val="005475D1"/>
    <w:rsid w:val="0055214E"/>
    <w:rsid w:val="00556CF3"/>
    <w:rsid w:val="00562212"/>
    <w:rsid w:val="0056337C"/>
    <w:rsid w:val="005634F0"/>
    <w:rsid w:val="005757A6"/>
    <w:rsid w:val="00577A42"/>
    <w:rsid w:val="0058121B"/>
    <w:rsid w:val="00581626"/>
    <w:rsid w:val="005840D4"/>
    <w:rsid w:val="00584D6A"/>
    <w:rsid w:val="00590D21"/>
    <w:rsid w:val="00590D49"/>
    <w:rsid w:val="00595843"/>
    <w:rsid w:val="005A1B79"/>
    <w:rsid w:val="005A3621"/>
    <w:rsid w:val="005A3B89"/>
    <w:rsid w:val="005B1BED"/>
    <w:rsid w:val="005B39B6"/>
    <w:rsid w:val="005C068C"/>
    <w:rsid w:val="005C2644"/>
    <w:rsid w:val="005C2C17"/>
    <w:rsid w:val="005C4472"/>
    <w:rsid w:val="005D0F63"/>
    <w:rsid w:val="005D4E5A"/>
    <w:rsid w:val="005D61B4"/>
    <w:rsid w:val="005E044E"/>
    <w:rsid w:val="005E1EDD"/>
    <w:rsid w:val="005E2734"/>
    <w:rsid w:val="005E6C25"/>
    <w:rsid w:val="005F0359"/>
    <w:rsid w:val="00601DBA"/>
    <w:rsid w:val="0061183B"/>
    <w:rsid w:val="00612ED6"/>
    <w:rsid w:val="00613251"/>
    <w:rsid w:val="0061473F"/>
    <w:rsid w:val="00614F79"/>
    <w:rsid w:val="00616632"/>
    <w:rsid w:val="0062340C"/>
    <w:rsid w:val="006332C2"/>
    <w:rsid w:val="0063502E"/>
    <w:rsid w:val="006363E5"/>
    <w:rsid w:val="00643375"/>
    <w:rsid w:val="00646BAA"/>
    <w:rsid w:val="00652189"/>
    <w:rsid w:val="00652F9E"/>
    <w:rsid w:val="00654EE0"/>
    <w:rsid w:val="00656713"/>
    <w:rsid w:val="00656A53"/>
    <w:rsid w:val="00661EE1"/>
    <w:rsid w:val="00662914"/>
    <w:rsid w:val="00664149"/>
    <w:rsid w:val="00671B7A"/>
    <w:rsid w:val="00675E35"/>
    <w:rsid w:val="00683915"/>
    <w:rsid w:val="00684633"/>
    <w:rsid w:val="00692041"/>
    <w:rsid w:val="006942E4"/>
    <w:rsid w:val="00694FC4"/>
    <w:rsid w:val="006955FB"/>
    <w:rsid w:val="006A0E10"/>
    <w:rsid w:val="006A7088"/>
    <w:rsid w:val="006A77F0"/>
    <w:rsid w:val="006B64D2"/>
    <w:rsid w:val="006C026B"/>
    <w:rsid w:val="006C0A92"/>
    <w:rsid w:val="006C1A62"/>
    <w:rsid w:val="006C1A69"/>
    <w:rsid w:val="006C229A"/>
    <w:rsid w:val="006C3498"/>
    <w:rsid w:val="006C5215"/>
    <w:rsid w:val="006D02E8"/>
    <w:rsid w:val="006D5A7A"/>
    <w:rsid w:val="006D6AA4"/>
    <w:rsid w:val="006E0341"/>
    <w:rsid w:val="006E39F7"/>
    <w:rsid w:val="006E4D26"/>
    <w:rsid w:val="006F37F0"/>
    <w:rsid w:val="006F4FE4"/>
    <w:rsid w:val="00702B4D"/>
    <w:rsid w:val="007048BA"/>
    <w:rsid w:val="00710E40"/>
    <w:rsid w:val="007123F8"/>
    <w:rsid w:val="00714141"/>
    <w:rsid w:val="0071497F"/>
    <w:rsid w:val="00715DFB"/>
    <w:rsid w:val="007220E2"/>
    <w:rsid w:val="00723A85"/>
    <w:rsid w:val="0072482D"/>
    <w:rsid w:val="007271FE"/>
    <w:rsid w:val="0073429A"/>
    <w:rsid w:val="00743D21"/>
    <w:rsid w:val="0074593F"/>
    <w:rsid w:val="007534A5"/>
    <w:rsid w:val="00753953"/>
    <w:rsid w:val="007540A0"/>
    <w:rsid w:val="007576D4"/>
    <w:rsid w:val="00761E45"/>
    <w:rsid w:val="00763FA3"/>
    <w:rsid w:val="00771636"/>
    <w:rsid w:val="00773283"/>
    <w:rsid w:val="0077605E"/>
    <w:rsid w:val="007761C8"/>
    <w:rsid w:val="0078175D"/>
    <w:rsid w:val="00783373"/>
    <w:rsid w:val="007835FA"/>
    <w:rsid w:val="00784DD7"/>
    <w:rsid w:val="00792867"/>
    <w:rsid w:val="00796E96"/>
    <w:rsid w:val="007A1D0E"/>
    <w:rsid w:val="007B4B1B"/>
    <w:rsid w:val="007B65EB"/>
    <w:rsid w:val="007C2BB6"/>
    <w:rsid w:val="007C695B"/>
    <w:rsid w:val="007E0D38"/>
    <w:rsid w:val="007E198D"/>
    <w:rsid w:val="007E4138"/>
    <w:rsid w:val="007F5954"/>
    <w:rsid w:val="007F769A"/>
    <w:rsid w:val="007F7852"/>
    <w:rsid w:val="00801629"/>
    <w:rsid w:val="008026A6"/>
    <w:rsid w:val="008077B3"/>
    <w:rsid w:val="00811876"/>
    <w:rsid w:val="00811A91"/>
    <w:rsid w:val="0081544B"/>
    <w:rsid w:val="00815FB7"/>
    <w:rsid w:val="00816301"/>
    <w:rsid w:val="00844EAC"/>
    <w:rsid w:val="0084751E"/>
    <w:rsid w:val="008530B6"/>
    <w:rsid w:val="00853A57"/>
    <w:rsid w:val="00854F86"/>
    <w:rsid w:val="00855D19"/>
    <w:rsid w:val="00856061"/>
    <w:rsid w:val="0085786E"/>
    <w:rsid w:val="008625E8"/>
    <w:rsid w:val="00864885"/>
    <w:rsid w:val="00864ABD"/>
    <w:rsid w:val="0086504F"/>
    <w:rsid w:val="008744B1"/>
    <w:rsid w:val="0088064B"/>
    <w:rsid w:val="00880D4A"/>
    <w:rsid w:val="00880D58"/>
    <w:rsid w:val="00886EF1"/>
    <w:rsid w:val="00887B2E"/>
    <w:rsid w:val="0089082F"/>
    <w:rsid w:val="00893796"/>
    <w:rsid w:val="00897829"/>
    <w:rsid w:val="008B5A60"/>
    <w:rsid w:val="008C54F7"/>
    <w:rsid w:val="008C7569"/>
    <w:rsid w:val="008D059A"/>
    <w:rsid w:val="008D1CB4"/>
    <w:rsid w:val="008D2816"/>
    <w:rsid w:val="008D48E6"/>
    <w:rsid w:val="008D541E"/>
    <w:rsid w:val="008D5572"/>
    <w:rsid w:val="008D5953"/>
    <w:rsid w:val="008D5BBA"/>
    <w:rsid w:val="008D5F86"/>
    <w:rsid w:val="008E01D0"/>
    <w:rsid w:val="008E2296"/>
    <w:rsid w:val="008F47EA"/>
    <w:rsid w:val="008F638C"/>
    <w:rsid w:val="009023C0"/>
    <w:rsid w:val="009046F4"/>
    <w:rsid w:val="00905552"/>
    <w:rsid w:val="0090762C"/>
    <w:rsid w:val="009130D3"/>
    <w:rsid w:val="0091407C"/>
    <w:rsid w:val="00917854"/>
    <w:rsid w:val="00921288"/>
    <w:rsid w:val="00922AD1"/>
    <w:rsid w:val="00922BBA"/>
    <w:rsid w:val="00922F5C"/>
    <w:rsid w:val="009242A4"/>
    <w:rsid w:val="00933EA2"/>
    <w:rsid w:val="009361ED"/>
    <w:rsid w:val="0094128E"/>
    <w:rsid w:val="0094156D"/>
    <w:rsid w:val="0094661F"/>
    <w:rsid w:val="00952150"/>
    <w:rsid w:val="00954FB6"/>
    <w:rsid w:val="0095765F"/>
    <w:rsid w:val="00960516"/>
    <w:rsid w:val="009610B5"/>
    <w:rsid w:val="00961927"/>
    <w:rsid w:val="00963CD3"/>
    <w:rsid w:val="00964446"/>
    <w:rsid w:val="009649FC"/>
    <w:rsid w:val="00970C89"/>
    <w:rsid w:val="00977391"/>
    <w:rsid w:val="00987163"/>
    <w:rsid w:val="00990E1C"/>
    <w:rsid w:val="009A0001"/>
    <w:rsid w:val="009A1EF1"/>
    <w:rsid w:val="009A2BB7"/>
    <w:rsid w:val="009A71A6"/>
    <w:rsid w:val="009A7C1A"/>
    <w:rsid w:val="009B0321"/>
    <w:rsid w:val="009B04ED"/>
    <w:rsid w:val="009B47EA"/>
    <w:rsid w:val="009B5E70"/>
    <w:rsid w:val="009B780D"/>
    <w:rsid w:val="009C0B9E"/>
    <w:rsid w:val="009C27F0"/>
    <w:rsid w:val="009C605D"/>
    <w:rsid w:val="009C6E5E"/>
    <w:rsid w:val="009D24D4"/>
    <w:rsid w:val="009D32CD"/>
    <w:rsid w:val="009E4C35"/>
    <w:rsid w:val="009E6F0E"/>
    <w:rsid w:val="009F09FD"/>
    <w:rsid w:val="009F1650"/>
    <w:rsid w:val="009F3A1D"/>
    <w:rsid w:val="009F4912"/>
    <w:rsid w:val="009F7412"/>
    <w:rsid w:val="00A02EEF"/>
    <w:rsid w:val="00A03469"/>
    <w:rsid w:val="00A10975"/>
    <w:rsid w:val="00A124B9"/>
    <w:rsid w:val="00A220BE"/>
    <w:rsid w:val="00A24407"/>
    <w:rsid w:val="00A25717"/>
    <w:rsid w:val="00A268E2"/>
    <w:rsid w:val="00A352C6"/>
    <w:rsid w:val="00A37B12"/>
    <w:rsid w:val="00A40249"/>
    <w:rsid w:val="00A42102"/>
    <w:rsid w:val="00A45ED9"/>
    <w:rsid w:val="00A53574"/>
    <w:rsid w:val="00A646D7"/>
    <w:rsid w:val="00A65185"/>
    <w:rsid w:val="00A66950"/>
    <w:rsid w:val="00A75B7E"/>
    <w:rsid w:val="00A80F4A"/>
    <w:rsid w:val="00A812B3"/>
    <w:rsid w:val="00A93E42"/>
    <w:rsid w:val="00AA1018"/>
    <w:rsid w:val="00AA47E6"/>
    <w:rsid w:val="00AA587C"/>
    <w:rsid w:val="00AB17D1"/>
    <w:rsid w:val="00AB3248"/>
    <w:rsid w:val="00AB731C"/>
    <w:rsid w:val="00AC103C"/>
    <w:rsid w:val="00AC2C8D"/>
    <w:rsid w:val="00AC6CBF"/>
    <w:rsid w:val="00AC7225"/>
    <w:rsid w:val="00AC76FC"/>
    <w:rsid w:val="00AC7958"/>
    <w:rsid w:val="00AD715B"/>
    <w:rsid w:val="00AE45DB"/>
    <w:rsid w:val="00AE554A"/>
    <w:rsid w:val="00AE6B55"/>
    <w:rsid w:val="00AF3E58"/>
    <w:rsid w:val="00AF7217"/>
    <w:rsid w:val="00B051B5"/>
    <w:rsid w:val="00B1220B"/>
    <w:rsid w:val="00B21F4D"/>
    <w:rsid w:val="00B2490D"/>
    <w:rsid w:val="00B27C5D"/>
    <w:rsid w:val="00B35EBA"/>
    <w:rsid w:val="00B377F7"/>
    <w:rsid w:val="00B418C9"/>
    <w:rsid w:val="00B42757"/>
    <w:rsid w:val="00B44DD5"/>
    <w:rsid w:val="00B47A2B"/>
    <w:rsid w:val="00B53A20"/>
    <w:rsid w:val="00B57496"/>
    <w:rsid w:val="00B57F9A"/>
    <w:rsid w:val="00B64644"/>
    <w:rsid w:val="00B660FE"/>
    <w:rsid w:val="00B738AB"/>
    <w:rsid w:val="00B77C41"/>
    <w:rsid w:val="00B81669"/>
    <w:rsid w:val="00B8307E"/>
    <w:rsid w:val="00B907B5"/>
    <w:rsid w:val="00B9250E"/>
    <w:rsid w:val="00B95E68"/>
    <w:rsid w:val="00BA074F"/>
    <w:rsid w:val="00BA158F"/>
    <w:rsid w:val="00BA350F"/>
    <w:rsid w:val="00BA6DA0"/>
    <w:rsid w:val="00BA6F0C"/>
    <w:rsid w:val="00BB5C55"/>
    <w:rsid w:val="00BC5961"/>
    <w:rsid w:val="00BC78C6"/>
    <w:rsid w:val="00BD4FFC"/>
    <w:rsid w:val="00BE0046"/>
    <w:rsid w:val="00BE222E"/>
    <w:rsid w:val="00BE2CB6"/>
    <w:rsid w:val="00BE6447"/>
    <w:rsid w:val="00BF78CB"/>
    <w:rsid w:val="00C00BD6"/>
    <w:rsid w:val="00C01D97"/>
    <w:rsid w:val="00C01E8D"/>
    <w:rsid w:val="00C021AB"/>
    <w:rsid w:val="00C03110"/>
    <w:rsid w:val="00C075D1"/>
    <w:rsid w:val="00C07F6B"/>
    <w:rsid w:val="00C20253"/>
    <w:rsid w:val="00C2506B"/>
    <w:rsid w:val="00C26569"/>
    <w:rsid w:val="00C37063"/>
    <w:rsid w:val="00C40AAB"/>
    <w:rsid w:val="00C479F2"/>
    <w:rsid w:val="00C52947"/>
    <w:rsid w:val="00C622CB"/>
    <w:rsid w:val="00C631B8"/>
    <w:rsid w:val="00C67124"/>
    <w:rsid w:val="00C67367"/>
    <w:rsid w:val="00C676B7"/>
    <w:rsid w:val="00C72CEA"/>
    <w:rsid w:val="00C846FE"/>
    <w:rsid w:val="00C87375"/>
    <w:rsid w:val="00C91AF3"/>
    <w:rsid w:val="00C92413"/>
    <w:rsid w:val="00C9495D"/>
    <w:rsid w:val="00C97B8F"/>
    <w:rsid w:val="00CA0FAC"/>
    <w:rsid w:val="00CA2143"/>
    <w:rsid w:val="00CA667A"/>
    <w:rsid w:val="00CA7556"/>
    <w:rsid w:val="00CB2419"/>
    <w:rsid w:val="00CB7CE2"/>
    <w:rsid w:val="00CC67BF"/>
    <w:rsid w:val="00CC7B1C"/>
    <w:rsid w:val="00CD1B3B"/>
    <w:rsid w:val="00CD47CC"/>
    <w:rsid w:val="00CD4CD2"/>
    <w:rsid w:val="00CD66CF"/>
    <w:rsid w:val="00CE086C"/>
    <w:rsid w:val="00CE1441"/>
    <w:rsid w:val="00CE422F"/>
    <w:rsid w:val="00CE43E3"/>
    <w:rsid w:val="00CF1B22"/>
    <w:rsid w:val="00CF24D7"/>
    <w:rsid w:val="00CF7DA5"/>
    <w:rsid w:val="00D204D2"/>
    <w:rsid w:val="00D20BFA"/>
    <w:rsid w:val="00D21EE8"/>
    <w:rsid w:val="00D2289E"/>
    <w:rsid w:val="00D2315A"/>
    <w:rsid w:val="00D30429"/>
    <w:rsid w:val="00D304C9"/>
    <w:rsid w:val="00D356F8"/>
    <w:rsid w:val="00D47FB0"/>
    <w:rsid w:val="00D50E9B"/>
    <w:rsid w:val="00D50FF0"/>
    <w:rsid w:val="00D55FD0"/>
    <w:rsid w:val="00D64188"/>
    <w:rsid w:val="00D66537"/>
    <w:rsid w:val="00D71588"/>
    <w:rsid w:val="00D72B56"/>
    <w:rsid w:val="00D80415"/>
    <w:rsid w:val="00D9118D"/>
    <w:rsid w:val="00D9195B"/>
    <w:rsid w:val="00D92BBC"/>
    <w:rsid w:val="00D93D0D"/>
    <w:rsid w:val="00DA2C4A"/>
    <w:rsid w:val="00DA589B"/>
    <w:rsid w:val="00DB0015"/>
    <w:rsid w:val="00DB0919"/>
    <w:rsid w:val="00DB0D9A"/>
    <w:rsid w:val="00DB2784"/>
    <w:rsid w:val="00DB69DF"/>
    <w:rsid w:val="00DC11D8"/>
    <w:rsid w:val="00DC1EAC"/>
    <w:rsid w:val="00DC7A9D"/>
    <w:rsid w:val="00DD127A"/>
    <w:rsid w:val="00DD1729"/>
    <w:rsid w:val="00DD3B24"/>
    <w:rsid w:val="00DD77F0"/>
    <w:rsid w:val="00DD7863"/>
    <w:rsid w:val="00DD7C30"/>
    <w:rsid w:val="00DE18CF"/>
    <w:rsid w:val="00DE264C"/>
    <w:rsid w:val="00DE3AB8"/>
    <w:rsid w:val="00DE5F4E"/>
    <w:rsid w:val="00DF0C6F"/>
    <w:rsid w:val="00DF25A9"/>
    <w:rsid w:val="00DF4C08"/>
    <w:rsid w:val="00DF4DBC"/>
    <w:rsid w:val="00DF5F9B"/>
    <w:rsid w:val="00E0071D"/>
    <w:rsid w:val="00E0194C"/>
    <w:rsid w:val="00E10540"/>
    <w:rsid w:val="00E20353"/>
    <w:rsid w:val="00E21275"/>
    <w:rsid w:val="00E33919"/>
    <w:rsid w:val="00E45C31"/>
    <w:rsid w:val="00E50A6E"/>
    <w:rsid w:val="00E5122E"/>
    <w:rsid w:val="00E5625A"/>
    <w:rsid w:val="00E5704B"/>
    <w:rsid w:val="00E6075D"/>
    <w:rsid w:val="00E619B0"/>
    <w:rsid w:val="00E65816"/>
    <w:rsid w:val="00E720AC"/>
    <w:rsid w:val="00E77C01"/>
    <w:rsid w:val="00E8237B"/>
    <w:rsid w:val="00E85295"/>
    <w:rsid w:val="00E942A8"/>
    <w:rsid w:val="00E95290"/>
    <w:rsid w:val="00EA2F0D"/>
    <w:rsid w:val="00EB1195"/>
    <w:rsid w:val="00EB31F0"/>
    <w:rsid w:val="00EB4370"/>
    <w:rsid w:val="00EB4C88"/>
    <w:rsid w:val="00EB4D39"/>
    <w:rsid w:val="00EB6372"/>
    <w:rsid w:val="00EC2141"/>
    <w:rsid w:val="00EC23E0"/>
    <w:rsid w:val="00EC37E3"/>
    <w:rsid w:val="00EC4A30"/>
    <w:rsid w:val="00EC5299"/>
    <w:rsid w:val="00ED3649"/>
    <w:rsid w:val="00ED392E"/>
    <w:rsid w:val="00ED4E09"/>
    <w:rsid w:val="00ED739A"/>
    <w:rsid w:val="00EE0481"/>
    <w:rsid w:val="00EF3CAD"/>
    <w:rsid w:val="00F04619"/>
    <w:rsid w:val="00F06F3B"/>
    <w:rsid w:val="00F13D85"/>
    <w:rsid w:val="00F24F00"/>
    <w:rsid w:val="00F25CC7"/>
    <w:rsid w:val="00F27C5E"/>
    <w:rsid w:val="00F27D58"/>
    <w:rsid w:val="00F31061"/>
    <w:rsid w:val="00F348D2"/>
    <w:rsid w:val="00F42EB9"/>
    <w:rsid w:val="00F523E6"/>
    <w:rsid w:val="00F52C55"/>
    <w:rsid w:val="00F5718C"/>
    <w:rsid w:val="00F57A1C"/>
    <w:rsid w:val="00F609E1"/>
    <w:rsid w:val="00F61204"/>
    <w:rsid w:val="00F616B6"/>
    <w:rsid w:val="00F66081"/>
    <w:rsid w:val="00F66ADD"/>
    <w:rsid w:val="00F71F22"/>
    <w:rsid w:val="00F72AD5"/>
    <w:rsid w:val="00F81E91"/>
    <w:rsid w:val="00F820EA"/>
    <w:rsid w:val="00F84330"/>
    <w:rsid w:val="00F8486E"/>
    <w:rsid w:val="00F85E24"/>
    <w:rsid w:val="00F8709D"/>
    <w:rsid w:val="00F938B9"/>
    <w:rsid w:val="00F94E17"/>
    <w:rsid w:val="00F95D09"/>
    <w:rsid w:val="00FA0096"/>
    <w:rsid w:val="00FA30C8"/>
    <w:rsid w:val="00FA3828"/>
    <w:rsid w:val="00FA41BD"/>
    <w:rsid w:val="00FA4212"/>
    <w:rsid w:val="00FB2FDD"/>
    <w:rsid w:val="00FB4899"/>
    <w:rsid w:val="00FB4EB0"/>
    <w:rsid w:val="00FD3444"/>
    <w:rsid w:val="00FD4184"/>
    <w:rsid w:val="00FE211E"/>
    <w:rsid w:val="00FE2A6D"/>
    <w:rsid w:val="00FE59C4"/>
    <w:rsid w:val="00FF3E74"/>
    <w:rsid w:val="00FF5782"/>
    <w:rsid w:val="00FF67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672A6"/>
  <w15:docId w15:val="{A3FA1D62-140F-4789-B6CD-F402ECF9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2" w:unhideWhenUsed="1" w:qFormat="1"/>
    <w:lsdException w:name="heading 3" w:semiHidden="1" w:uiPriority="3" w:unhideWhenUsed="1" w:qFormat="1"/>
    <w:lsdException w:name="heading 4" w:semiHidden="1" w:uiPriority="4" w:unhideWhenUsed="1"/>
    <w:lsdException w:name="heading 5" w:semiHidden="1" w:uiPriority="5"/>
    <w:lsdException w:name="heading 6" w:semiHidden="1" w:uiPriority="9"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5"/>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copy"/>
    <w:rsid w:val="00905552"/>
    <w:pPr>
      <w:spacing w:after="240" w:line="264" w:lineRule="auto"/>
      <w:textboxTightWrap w:val="lastLineOnly"/>
    </w:pPr>
    <w:rPr>
      <w:rFonts w:ascii="Arial" w:hAnsi="Arial"/>
      <w:color w:val="425563" w:themeColor="accent6"/>
      <w:sz w:val="24"/>
      <w:szCs w:val="24"/>
    </w:rPr>
  </w:style>
  <w:style w:type="paragraph" w:styleId="Heading1">
    <w:name w:val="heading 1"/>
    <w:basedOn w:val="Heading3"/>
    <w:next w:val="Normal"/>
    <w:link w:val="Heading1Char"/>
    <w:autoRedefine/>
    <w:uiPriority w:val="1"/>
    <w:qFormat/>
    <w:rsid w:val="00FA41BD"/>
    <w:pPr>
      <w:outlineLvl w:val="0"/>
    </w:pPr>
    <w:rPr>
      <w:sz w:val="48"/>
      <w:szCs w:val="48"/>
      <w:u w:val="none"/>
    </w:rPr>
  </w:style>
  <w:style w:type="paragraph" w:styleId="Heading2">
    <w:name w:val="heading 2"/>
    <w:basedOn w:val="ListParagraph"/>
    <w:next w:val="Normal"/>
    <w:link w:val="Heading2Char"/>
    <w:autoRedefine/>
    <w:uiPriority w:val="2"/>
    <w:qFormat/>
    <w:rsid w:val="004217F5"/>
    <w:pPr>
      <w:keepNext/>
      <w:numPr>
        <w:ilvl w:val="0"/>
      </w:numPr>
      <w:outlineLvl w:val="1"/>
    </w:pPr>
    <w:rPr>
      <w:b/>
      <w:bCs/>
      <w:sz w:val="28"/>
      <w:szCs w:val="28"/>
    </w:rPr>
  </w:style>
  <w:style w:type="paragraph" w:styleId="Heading3">
    <w:name w:val="heading 3"/>
    <w:next w:val="Normal"/>
    <w:link w:val="Heading3Char"/>
    <w:autoRedefine/>
    <w:uiPriority w:val="3"/>
    <w:qFormat/>
    <w:rsid w:val="00FA41BD"/>
    <w:pPr>
      <w:keepNext/>
      <w:spacing w:before="120" w:after="120" w:line="264" w:lineRule="auto"/>
      <w:ind w:left="680"/>
      <w:outlineLvl w:val="2"/>
    </w:pPr>
    <w:rPr>
      <w:rFonts w:ascii="Arial Bold" w:hAnsi="Arial Bold" w:cs="Arial"/>
      <w:b/>
      <w:kern w:val="28"/>
      <w:sz w:val="24"/>
      <w:u w:val="single"/>
      <w14:ligatures w14:val="standardContextual"/>
    </w:rPr>
  </w:style>
  <w:style w:type="paragraph" w:styleId="Heading4">
    <w:name w:val="heading 4"/>
    <w:next w:val="Normal"/>
    <w:link w:val="Heading4Char"/>
    <w:autoRedefine/>
    <w:uiPriority w:val="4"/>
    <w:rsid w:val="00DA2C4A"/>
    <w:pPr>
      <w:spacing w:line="264" w:lineRule="auto"/>
      <w:outlineLvl w:val="3"/>
    </w:pPr>
    <w:rPr>
      <w:rFonts w:ascii="Arial Bold" w:eastAsia="MS Mincho" w:hAnsi="Arial Bold"/>
      <w:b/>
      <w:color w:val="231F20" w:themeColor="background1"/>
      <w:kern w:val="28"/>
      <w:sz w:val="26"/>
      <w14:ligatures w14:val="standardContextual"/>
    </w:rPr>
  </w:style>
  <w:style w:type="paragraph" w:styleId="Heading5">
    <w:name w:val="heading 5"/>
    <w:next w:val="Normal"/>
    <w:link w:val="Heading5Char"/>
    <w:autoRedefine/>
    <w:uiPriority w:val="5"/>
    <w:rsid w:val="00CD47CC"/>
    <w:pPr>
      <w:keepNext/>
      <w:keepLines/>
      <w:spacing w:after="60" w:line="264" w:lineRule="auto"/>
      <w:outlineLvl w:val="4"/>
    </w:pPr>
    <w:rPr>
      <w:rFonts w:ascii="Arial Bold" w:eastAsiaTheme="majorEastAsia" w:hAnsi="Arial Bold" w:cs="Arial (Headings CS)"/>
      <w:b/>
      <w:color w:val="425563" w:themeColor="accent6"/>
      <w:kern w:val="28"/>
      <w:sz w:val="24"/>
      <w:szCs w:val="24"/>
      <w:u w:val="single"/>
      <w14:ligatures w14:val="standardContextual"/>
    </w:rPr>
  </w:style>
  <w:style w:type="paragraph" w:styleId="Heading6">
    <w:name w:val="heading 6"/>
    <w:next w:val="Normal"/>
    <w:link w:val="Heading6Char"/>
    <w:autoRedefine/>
    <w:uiPriority w:val="9"/>
    <w:semiHidden/>
    <w:qFormat/>
    <w:rsid w:val="00246075"/>
    <w:pPr>
      <w:keepNext/>
      <w:keepLines/>
      <w:spacing w:before="120" w:after="120" w:line="264" w:lineRule="auto"/>
      <w:outlineLvl w:val="5"/>
    </w:pPr>
    <w:rPr>
      <w:rFonts w:ascii="Arial Bold" w:eastAsiaTheme="majorEastAsia" w:hAnsi="Arial Bold" w:cs="Arial (Headings CS)"/>
      <w:b/>
      <w:color w:val="425563" w:themeColor="accent6"/>
      <w:kern w:val="28"/>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2"/>
    <w:rsid w:val="004217F5"/>
    <w:rPr>
      <w:rFonts w:ascii="Arial" w:hAnsi="Arial"/>
      <w:b/>
      <w:bCs/>
      <w:sz w:val="28"/>
      <w:szCs w:val="28"/>
    </w:rPr>
  </w:style>
  <w:style w:type="character" w:customStyle="1" w:styleId="Heading1Char">
    <w:name w:val="Heading 1 Char"/>
    <w:basedOn w:val="DefaultParagraphFont"/>
    <w:link w:val="Heading1"/>
    <w:uiPriority w:val="1"/>
    <w:rsid w:val="00FA41BD"/>
    <w:rPr>
      <w:rFonts w:ascii="Arial Bold" w:hAnsi="Arial Bold" w:cs="Arial"/>
      <w:b/>
      <w:kern w:val="28"/>
      <w:sz w:val="48"/>
      <w:szCs w:val="48"/>
      <w14:ligatures w14:val="standardContextual"/>
    </w:rPr>
  </w:style>
  <w:style w:type="paragraph" w:styleId="ListParagraph">
    <w:name w:val="List Paragraph"/>
    <w:aliases w:val="Paragraph"/>
    <w:basedOn w:val="Normal"/>
    <w:link w:val="ListParagraphChar"/>
    <w:uiPriority w:val="34"/>
    <w:qFormat/>
    <w:rsid w:val="00357C4B"/>
    <w:pPr>
      <w:numPr>
        <w:ilvl w:val="1"/>
        <w:numId w:val="26"/>
      </w:numPr>
      <w:spacing w:after="180"/>
      <w:outlineLvl w:val="3"/>
    </w:pPr>
    <w:rPr>
      <w:color w:val="auto"/>
    </w:rPr>
  </w:style>
  <w:style w:type="character" w:customStyle="1" w:styleId="Heading3Char">
    <w:name w:val="Heading 3 Char"/>
    <w:basedOn w:val="DefaultParagraphFont"/>
    <w:link w:val="Heading3"/>
    <w:uiPriority w:val="3"/>
    <w:rsid w:val="00FA41BD"/>
    <w:rPr>
      <w:rFonts w:ascii="Arial Bold" w:hAnsi="Arial Bold" w:cs="Arial"/>
      <w:b/>
      <w:kern w:val="28"/>
      <w:sz w:val="24"/>
      <w:u w:val="single"/>
      <w14:ligatures w14:val="standardContextual"/>
    </w:rPr>
  </w:style>
  <w:style w:type="paragraph" w:customStyle="1" w:styleId="Bulletlist">
    <w:name w:val="Bullet list"/>
    <w:basedOn w:val="ListParagraph"/>
    <w:link w:val="BulletlistChar"/>
    <w:autoRedefine/>
    <w:uiPriority w:val="5"/>
    <w:qFormat/>
    <w:rsid w:val="00E0194C"/>
    <w:pPr>
      <w:numPr>
        <w:ilvl w:val="0"/>
        <w:numId w:val="21"/>
      </w:numPr>
      <w:autoSpaceDE w:val="0"/>
      <w:autoSpaceDN w:val="0"/>
      <w:adjustRightInd w:val="0"/>
      <w:spacing w:line="276" w:lineRule="auto"/>
      <w:ind w:left="1360" w:hanging="680"/>
      <w:contextualSpacing/>
      <w:textboxTightWrap w:val="none"/>
      <w:outlineLvl w:val="5"/>
    </w:pPr>
    <w:rPr>
      <w:rFonts w:cs="FrutigerLTStd-Light"/>
      <w:szCs w:val="22"/>
      <w:shd w:val="clear" w:color="auto" w:fill="FFFFFF"/>
    </w:rPr>
  </w:style>
  <w:style w:type="character" w:customStyle="1" w:styleId="BulletlistChar">
    <w:name w:val="Bullet list Char"/>
    <w:basedOn w:val="DefaultParagraphFont"/>
    <w:link w:val="Bulletlist"/>
    <w:uiPriority w:val="5"/>
    <w:rsid w:val="00E0194C"/>
    <w:rPr>
      <w:rFonts w:ascii="Arial" w:hAnsi="Arial" w:cs="FrutigerLTStd-Light"/>
      <w:sz w:val="24"/>
      <w:szCs w:val="22"/>
    </w:rPr>
  </w:style>
  <w:style w:type="paragraph" w:customStyle="1" w:styleId="Footnote-hanging">
    <w:name w:val="Footnote - hanging"/>
    <w:basedOn w:val="Bulletlist"/>
    <w:link w:val="Footnote-hangingChar"/>
    <w:uiPriority w:val="12"/>
    <w:rsid w:val="000005C7"/>
    <w:pPr>
      <w:tabs>
        <w:tab w:val="left" w:pos="284"/>
      </w:tabs>
      <w:spacing w:after="280"/>
      <w:ind w:left="284" w:hanging="284"/>
    </w:pPr>
    <w:rPr>
      <w:sz w:val="18"/>
      <w:szCs w:val="18"/>
    </w:rPr>
  </w:style>
  <w:style w:type="character" w:customStyle="1" w:styleId="Footnote-hangingChar">
    <w:name w:val="Footnote - hanging Char"/>
    <w:basedOn w:val="BulletlistChar"/>
    <w:link w:val="Footnote-hanging"/>
    <w:uiPriority w:val="12"/>
    <w:rsid w:val="00240B6E"/>
    <w:rPr>
      <w:rFonts w:ascii="Arial" w:hAnsi="Arial" w:cs="FrutigerLTStd-Light"/>
      <w:color w:val="425563" w:themeColor="accent6"/>
      <w:sz w:val="18"/>
      <w:szCs w:val="18"/>
    </w:rPr>
  </w:style>
  <w:style w:type="character" w:customStyle="1" w:styleId="Heading4Char">
    <w:name w:val="Heading 4 Char"/>
    <w:basedOn w:val="DefaultParagraphFont"/>
    <w:link w:val="Heading4"/>
    <w:uiPriority w:val="4"/>
    <w:rsid w:val="00DA2C4A"/>
    <w:rPr>
      <w:rFonts w:ascii="Arial Bold" w:eastAsia="MS Mincho" w:hAnsi="Arial Bold"/>
      <w:b/>
      <w:color w:val="231F20" w:themeColor="background1"/>
      <w:kern w:val="28"/>
      <w:sz w:val="26"/>
      <w14:ligatures w14:val="standardContextual"/>
    </w:rPr>
  </w:style>
  <w:style w:type="character" w:styleId="Hyperlink">
    <w:name w:val="Hyperlink"/>
    <w:basedOn w:val="DefaultParagraphFont"/>
    <w:uiPriority w:val="99"/>
    <w:unhideWhenUsed/>
    <w:rsid w:val="000005C7"/>
    <w:rPr>
      <w:rFonts w:asciiTheme="minorHAnsi" w:hAnsiTheme="minorHAnsi"/>
      <w:color w:val="003087" w:themeColor="accent1"/>
      <w:u w:val="none"/>
    </w:rPr>
  </w:style>
  <w:style w:type="paragraph" w:customStyle="1" w:styleId="Standfirst">
    <w:name w:val="Standfirst"/>
    <w:basedOn w:val="Normal"/>
    <w:link w:val="StandfirstChar"/>
    <w:autoRedefine/>
    <w:uiPriority w:val="8"/>
    <w:rsid w:val="0022134A"/>
    <w:pPr>
      <w:spacing w:before="60" w:after="180"/>
    </w:pPr>
    <w:rPr>
      <w:b/>
      <w:kern w:val="28"/>
      <w:sz w:val="26"/>
      <w:szCs w:val="28"/>
      <w14:ligatures w14:val="standardContextual"/>
    </w:rPr>
  </w:style>
  <w:style w:type="character" w:customStyle="1" w:styleId="StandfirstChar">
    <w:name w:val="Standfirst Char"/>
    <w:basedOn w:val="Heading4Char"/>
    <w:link w:val="Standfirst"/>
    <w:uiPriority w:val="8"/>
    <w:rsid w:val="00853A57"/>
    <w:rPr>
      <w:rFonts w:ascii="Arial" w:eastAsia="MS Mincho" w:hAnsi="Arial"/>
      <w:b/>
      <w:color w:val="425563" w:themeColor="accent6"/>
      <w:kern w:val="28"/>
      <w:sz w:val="26"/>
      <w:szCs w:val="28"/>
      <w14:ligatures w14:val="standardContextual"/>
    </w:rPr>
  </w:style>
  <w:style w:type="paragraph" w:styleId="TOC1">
    <w:name w:val="toc 1"/>
    <w:basedOn w:val="Normal"/>
    <w:next w:val="Normal"/>
    <w:uiPriority w:val="39"/>
    <w:rsid w:val="000005C7"/>
    <w:pPr>
      <w:pBdr>
        <w:top w:val="single" w:sz="4" w:space="4" w:color="D5DDE3" w:themeColor="accent6" w:themeTint="33"/>
        <w:bottom w:val="single" w:sz="4" w:space="4" w:color="D5DDE3" w:themeColor="accent6" w:themeTint="33"/>
      </w:pBdr>
      <w:tabs>
        <w:tab w:val="right" w:pos="9854"/>
      </w:tabs>
    </w:pPr>
    <w:rPr>
      <w:b/>
      <w:noProof/>
      <w:color w:val="231F20" w:themeColor="background1"/>
      <w:sz w:val="28"/>
    </w:rPr>
  </w:style>
  <w:style w:type="paragraph" w:styleId="TOCHeading">
    <w:name w:val="TOC Heading"/>
    <w:basedOn w:val="Heading1"/>
    <w:next w:val="Normal"/>
    <w:uiPriority w:val="39"/>
    <w:rsid w:val="000C24AF"/>
    <w:pPr>
      <w:keepLines/>
      <w:spacing w:before="480" w:line="276" w:lineRule="auto"/>
      <w:outlineLvl w:val="9"/>
    </w:pPr>
    <w:rPr>
      <w:rFonts w:asciiTheme="majorHAnsi" w:eastAsiaTheme="majorEastAsia" w:hAnsiTheme="majorHAnsi" w:cstheme="majorBidi"/>
      <w:kern w:val="0"/>
      <w:sz w:val="28"/>
      <w:szCs w:val="28"/>
      <w:lang w:val="en-US" w:eastAsia="ja-JP"/>
    </w:rPr>
  </w:style>
  <w:style w:type="paragraph" w:customStyle="1" w:styleId="Footnoteseparator">
    <w:name w:val="Footnote_separator"/>
    <w:basedOn w:val="Heading3"/>
    <w:link w:val="FootnoteseparatorChar"/>
    <w:uiPriority w:val="14"/>
    <w:rsid w:val="000C24AF"/>
    <w:rPr>
      <w:noProof/>
      <w:w w:val="200"/>
      <w:sz w:val="16"/>
      <w:szCs w:val="16"/>
    </w:rPr>
  </w:style>
  <w:style w:type="character" w:customStyle="1" w:styleId="FootnoteseparatorChar">
    <w:name w:val="Footnote_separator Char"/>
    <w:basedOn w:val="Heading3Char"/>
    <w:link w:val="Footnoteseparator"/>
    <w:uiPriority w:val="14"/>
    <w:rsid w:val="00240B6E"/>
    <w:rPr>
      <w:rFonts w:ascii="Arial" w:eastAsia="MS Mincho" w:hAnsi="Arial" w:cs="Arial"/>
      <w:b/>
      <w:bCs w:val="0"/>
      <w:noProof/>
      <w:color w:val="231F20" w:themeColor="background1"/>
      <w:spacing w:val="-6"/>
      <w:w w:val="200"/>
      <w:kern w:val="28"/>
      <w:sz w:val="16"/>
      <w:szCs w:val="16"/>
      <w:u w:val="single"/>
      <w14:ligatures w14:val="standardContextual"/>
    </w:rPr>
  </w:style>
  <w:style w:type="paragraph" w:customStyle="1" w:styleId="Numberedlist">
    <w:name w:val="Numbered list"/>
    <w:basedOn w:val="ListParagraph"/>
    <w:link w:val="NumberedlistChar"/>
    <w:autoRedefine/>
    <w:uiPriority w:val="7"/>
    <w:rsid w:val="00F61204"/>
    <w:pPr>
      <w:numPr>
        <w:numId w:val="2"/>
      </w:numPr>
      <w:spacing w:line="336" w:lineRule="auto"/>
      <w:ind w:left="454" w:hanging="454"/>
      <w:contextualSpacing/>
    </w:pPr>
  </w:style>
  <w:style w:type="character" w:customStyle="1" w:styleId="NumberedlistChar">
    <w:name w:val="Numbered list Char"/>
    <w:basedOn w:val="DefaultParagraphFont"/>
    <w:link w:val="Numberedlist"/>
    <w:uiPriority w:val="7"/>
    <w:rsid w:val="00AF7217"/>
    <w:rPr>
      <w:rFonts w:ascii="Arial" w:hAnsi="Arial"/>
      <w:color w:val="425563" w:themeColor="accent6"/>
      <w:sz w:val="24"/>
      <w:szCs w:val="24"/>
    </w:rPr>
  </w:style>
  <w:style w:type="paragraph" w:styleId="TOC2">
    <w:name w:val="toc 2"/>
    <w:basedOn w:val="Normal"/>
    <w:next w:val="Normal"/>
    <w:uiPriority w:val="39"/>
    <w:rsid w:val="000005C7"/>
    <w:pPr>
      <w:tabs>
        <w:tab w:val="right" w:pos="9854"/>
      </w:tabs>
      <w:spacing w:after="100"/>
      <w:ind w:left="220"/>
    </w:pPr>
    <w:rPr>
      <w:b/>
      <w:noProof/>
      <w:color w:val="003087" w:themeColor="accent1"/>
      <w:sz w:val="28"/>
    </w:rPr>
  </w:style>
  <w:style w:type="paragraph" w:styleId="TOC3">
    <w:name w:val="toc 3"/>
    <w:basedOn w:val="Normal"/>
    <w:next w:val="Normal"/>
    <w:autoRedefine/>
    <w:uiPriority w:val="39"/>
    <w:unhideWhenUsed/>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unhideWhenUsed/>
    <w:rsid w:val="000005C7"/>
    <w:pPr>
      <w:pBdr>
        <w:bottom w:val="single" w:sz="2" w:space="4" w:color="768692" w:themeColor="accent2"/>
      </w:pBdr>
      <w:tabs>
        <w:tab w:val="left" w:pos="9639"/>
      </w:tabs>
      <w:spacing w:after="0"/>
    </w:pPr>
    <w:rPr>
      <w:sz w:val="20"/>
    </w:rPr>
  </w:style>
  <w:style w:type="character" w:customStyle="1" w:styleId="HeaderChar">
    <w:name w:val="Header Char"/>
    <w:basedOn w:val="DefaultParagraphFont"/>
    <w:link w:val="Header"/>
    <w:uiPriority w:val="99"/>
    <w:rsid w:val="000005C7"/>
    <w:rPr>
      <w:rFonts w:ascii="Arial" w:hAnsi="Arial"/>
      <w:color w:val="425563" w:themeColor="accent6"/>
      <w:szCs w:val="24"/>
    </w:rPr>
  </w:style>
  <w:style w:type="paragraph" w:styleId="Footer">
    <w:name w:val="footer"/>
    <w:basedOn w:val="Normal"/>
    <w:link w:val="FooterChar"/>
    <w:uiPriority w:val="99"/>
    <w:unhideWhenUsed/>
    <w:rsid w:val="000005C7"/>
    <w:pPr>
      <w:tabs>
        <w:tab w:val="left" w:pos="426"/>
        <w:tab w:val="right" w:pos="9866"/>
      </w:tabs>
      <w:spacing w:after="0"/>
    </w:pPr>
    <w:rPr>
      <w:spacing w:val="-4"/>
      <w:sz w:val="18"/>
    </w:rPr>
  </w:style>
  <w:style w:type="character" w:customStyle="1" w:styleId="FooterChar">
    <w:name w:val="Footer Char"/>
    <w:basedOn w:val="DefaultParagraphFont"/>
    <w:link w:val="Footer"/>
    <w:uiPriority w:val="99"/>
    <w:rsid w:val="000005C7"/>
    <w:rPr>
      <w:rFonts w:ascii="Arial" w:hAnsi="Arial"/>
      <w:color w:val="425563" w:themeColor="accent6"/>
      <w:spacing w:val="-4"/>
      <w:sz w:val="18"/>
      <w:szCs w:val="24"/>
    </w:rPr>
  </w:style>
  <w:style w:type="character" w:styleId="Strong">
    <w:name w:val="Strong"/>
    <w:aliases w:val="Bold"/>
    <w:uiPriority w:val="15"/>
    <w:rsid w:val="000C24AF"/>
    <w:rPr>
      <w:rFonts w:asciiTheme="minorHAnsi" w:hAnsiTheme="minorHAnsi"/>
      <w:b/>
      <w:bCs/>
    </w:rPr>
  </w:style>
  <w:style w:type="paragraph" w:styleId="Quote">
    <w:name w:val="Quote"/>
    <w:basedOn w:val="Normal"/>
    <w:next w:val="Normal"/>
    <w:link w:val="QuoteChar"/>
    <w:uiPriority w:val="29"/>
    <w:rsid w:val="000005C7"/>
    <w:pPr>
      <w:spacing w:before="70" w:after="70"/>
    </w:pPr>
    <w:rPr>
      <w:rFonts w:asciiTheme="minorHAnsi" w:hAnsiTheme="minorHAnsi"/>
      <w:b/>
      <w:i/>
      <w:iCs/>
      <w:sz w:val="30"/>
    </w:rPr>
  </w:style>
  <w:style w:type="character" w:customStyle="1" w:styleId="QuoteChar">
    <w:name w:val="Quote Char"/>
    <w:basedOn w:val="DefaultParagraphFont"/>
    <w:link w:val="Quote"/>
    <w:uiPriority w:val="29"/>
    <w:rsid w:val="000005C7"/>
    <w:rPr>
      <w:rFonts w:asciiTheme="minorHAnsi" w:hAnsiTheme="minorHAnsi"/>
      <w:b/>
      <w:i/>
      <w:iCs/>
      <w:color w:val="425563" w:themeColor="accent6"/>
      <w:sz w:val="30"/>
      <w:szCs w:val="24"/>
    </w:rPr>
  </w:style>
  <w:style w:type="character" w:customStyle="1" w:styleId="ListParagraphChar">
    <w:name w:val="List Paragraph Char"/>
    <w:aliases w:val="Paragraph Char"/>
    <w:basedOn w:val="DefaultParagraphFont"/>
    <w:link w:val="ListParagraph"/>
    <w:uiPriority w:val="34"/>
    <w:qFormat/>
    <w:rsid w:val="00357C4B"/>
    <w:rPr>
      <w:rFonts w:ascii="Arial" w:hAnsi="Arial"/>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uiPriority w:val="22"/>
    <w:rsid w:val="00E5122E"/>
    <w:rPr>
      <w:b w:val="0"/>
      <w:sz w:val="30"/>
    </w:rPr>
  </w:style>
  <w:style w:type="character" w:customStyle="1" w:styleId="PublisheddateChar">
    <w:name w:val="Published date Char"/>
    <w:basedOn w:val="Heading4Char"/>
    <w:link w:val="Publisheddate"/>
    <w:uiPriority w:val="22"/>
    <w:rsid w:val="00853A57"/>
    <w:rPr>
      <w:rFonts w:ascii="Arial" w:eastAsia="MS Mincho" w:hAnsi="Arial"/>
      <w:b w:val="0"/>
      <w:color w:val="425563" w:themeColor="accent6"/>
      <w:kern w:val="28"/>
      <w:sz w:val="30"/>
      <w14:ligatures w14:val="standardContextual"/>
    </w:rPr>
  </w:style>
  <w:style w:type="table" w:styleId="TableGrid">
    <w:name w:val="Table Grid"/>
    <w:basedOn w:val="TableNormal"/>
    <w:uiPriority w:val="39"/>
    <w:rsid w:val="00C37063"/>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SpurpleChar">
    <w:name w:val="NOTES purple Char"/>
    <w:basedOn w:val="DefaultParagraphFont"/>
    <w:link w:val="NOTESpurple"/>
    <w:uiPriority w:val="19"/>
    <w:rsid w:val="00240B6E"/>
    <w:rPr>
      <w:rFonts w:ascii="Arial" w:hAnsi="Arial" w:cs="Arial"/>
      <w:color w:val="602050"/>
      <w:sz w:val="24"/>
    </w:rPr>
  </w:style>
  <w:style w:type="paragraph" w:customStyle="1" w:styleId="NOTESpurple">
    <w:name w:val="NOTES purple"/>
    <w:basedOn w:val="Normal"/>
    <w:next w:val="Normal"/>
    <w:link w:val="NOTESpurpleChar"/>
    <w:uiPriority w:val="19"/>
    <w:rsid w:val="00C37063"/>
    <w:pPr>
      <w:tabs>
        <w:tab w:val="right" w:pos="14580"/>
      </w:tabs>
      <w:textboxTightWrap w:val="none"/>
    </w:pPr>
    <w:rPr>
      <w:rFonts w:cs="Arial"/>
      <w:color w:val="602050"/>
      <w:szCs w:val="20"/>
    </w:rPr>
  </w:style>
  <w:style w:type="paragraph" w:customStyle="1" w:styleId="Docmgmtheading">
    <w:name w:val="Doc mgmt heading"/>
    <w:basedOn w:val="Normal"/>
    <w:link w:val="DocmgmtheadingChar"/>
    <w:uiPriority w:val="10"/>
    <w:semiHidden/>
    <w:unhideWhenUsed/>
    <w:qFormat/>
    <w:rsid w:val="00C37063"/>
    <w:rPr>
      <w:b/>
      <w:color w:val="003087" w:themeColor="accent1"/>
      <w:sz w:val="42"/>
      <w:szCs w:val="42"/>
    </w:rPr>
  </w:style>
  <w:style w:type="character" w:customStyle="1" w:styleId="DocmgmtheadingChar">
    <w:name w:val="Doc mgmt heading Char"/>
    <w:basedOn w:val="DefaultParagraphFont"/>
    <w:link w:val="Docmgmtheading"/>
    <w:uiPriority w:val="10"/>
    <w:semiHidden/>
    <w:rsid w:val="00853A57"/>
    <w:rPr>
      <w:rFonts w:ascii="Arial" w:hAnsi="Arial"/>
      <w:b/>
      <w:color w:val="003087" w:themeColor="accent1"/>
      <w:sz w:val="42"/>
      <w:szCs w:val="42"/>
    </w:rPr>
  </w:style>
  <w:style w:type="paragraph" w:customStyle="1" w:styleId="Classification">
    <w:name w:val="Classification"/>
    <w:basedOn w:val="Normal"/>
    <w:uiPriority w:val="99"/>
    <w:semiHidden/>
    <w:rsid w:val="000733A2"/>
    <w:pPr>
      <w:spacing w:after="0" w:line="240" w:lineRule="auto"/>
      <w:textboxTightWrap w:val="none"/>
    </w:pPr>
    <w:rPr>
      <w:rFonts w:eastAsiaTheme="minorHAnsi" w:cstheme="minorBidi"/>
      <w:color w:val="768692"/>
    </w:rPr>
  </w:style>
  <w:style w:type="character" w:customStyle="1" w:styleId="Heading6Char">
    <w:name w:val="Heading 6 Char"/>
    <w:basedOn w:val="DefaultParagraphFont"/>
    <w:link w:val="Heading6"/>
    <w:uiPriority w:val="9"/>
    <w:semiHidden/>
    <w:rsid w:val="00246075"/>
    <w:rPr>
      <w:rFonts w:ascii="Arial Bold" w:eastAsiaTheme="majorEastAsia" w:hAnsi="Arial Bold" w:cs="Arial (Headings CS)"/>
      <w:b/>
      <w:color w:val="425563" w:themeColor="accent6"/>
      <w:kern w:val="28"/>
      <w:sz w:val="24"/>
      <w14:ligatures w14:val="standardContextual"/>
    </w:rPr>
  </w:style>
  <w:style w:type="character" w:customStyle="1" w:styleId="Heading5Char">
    <w:name w:val="Heading 5 Char"/>
    <w:basedOn w:val="DefaultParagraphFont"/>
    <w:link w:val="Heading5"/>
    <w:uiPriority w:val="5"/>
    <w:rsid w:val="00CD47CC"/>
    <w:rPr>
      <w:rFonts w:ascii="Arial Bold" w:eastAsiaTheme="majorEastAsia" w:hAnsi="Arial Bold" w:cs="Arial (Headings CS)"/>
      <w:b/>
      <w:color w:val="425563" w:themeColor="accent6"/>
      <w:kern w:val="28"/>
      <w:sz w:val="24"/>
      <w:szCs w:val="24"/>
      <w:u w:val="single"/>
      <w14:ligatures w14:val="standardContextual"/>
    </w:rPr>
  </w:style>
  <w:style w:type="paragraph" w:customStyle="1" w:styleId="Subheading">
    <w:name w:val="Subheading"/>
    <w:next w:val="Normal"/>
    <w:autoRedefine/>
    <w:uiPriority w:val="9"/>
    <w:rsid w:val="00905552"/>
    <w:pPr>
      <w:spacing w:before="400" w:after="400" w:line="264" w:lineRule="auto"/>
    </w:pPr>
    <w:rPr>
      <w:rFonts w:ascii="Arial Bold" w:hAnsi="Arial Bold" w:cs="Arial"/>
      <w:b/>
      <w:bCs/>
      <w:color w:val="425563" w:themeColor="accent6"/>
      <w:kern w:val="28"/>
      <w:sz w:val="48"/>
      <w:szCs w:val="32"/>
      <w14:ligatures w14:val="standardContextual"/>
    </w:rPr>
  </w:style>
  <w:style w:type="paragraph" w:styleId="BodyText">
    <w:name w:val="Body Text"/>
    <w:basedOn w:val="Normal"/>
    <w:link w:val="BodyTextChar"/>
    <w:qFormat/>
    <w:rsid w:val="00590D49"/>
    <w:pPr>
      <w:numPr>
        <w:ilvl w:val="1"/>
        <w:numId w:val="23"/>
      </w:numPr>
      <w:spacing w:before="200" w:after="60" w:line="240" w:lineRule="auto"/>
      <w:jc w:val="both"/>
      <w:textboxTightWrap w:val="none"/>
    </w:pPr>
    <w:rPr>
      <w:color w:val="auto"/>
      <w:sz w:val="20"/>
      <w:szCs w:val="20"/>
      <w:lang w:eastAsia="en-GB"/>
    </w:rPr>
  </w:style>
  <w:style w:type="character" w:customStyle="1" w:styleId="BodyTextChar">
    <w:name w:val="Body Text Char"/>
    <w:basedOn w:val="DefaultParagraphFont"/>
    <w:link w:val="BodyText"/>
    <w:rsid w:val="00590D49"/>
    <w:rPr>
      <w:rFonts w:ascii="Arial" w:hAnsi="Arial"/>
      <w:lang w:eastAsia="en-GB"/>
    </w:rPr>
  </w:style>
  <w:style w:type="numbering" w:customStyle="1" w:styleId="NHSOutlineLevels">
    <w:name w:val="NHS Outline Levels"/>
    <w:uiPriority w:val="99"/>
    <w:rsid w:val="00590D49"/>
    <w:pPr>
      <w:numPr>
        <w:numId w:val="3"/>
      </w:numPr>
    </w:pPr>
  </w:style>
  <w:style w:type="paragraph" w:customStyle="1" w:styleId="BodyText2NoSpacing">
    <w:name w:val="Body Text 2 No Spacing"/>
    <w:basedOn w:val="BodyText2"/>
    <w:qFormat/>
    <w:rsid w:val="00590D49"/>
    <w:pPr>
      <w:spacing w:after="0" w:line="360" w:lineRule="atLeast"/>
      <w:textboxTightWrap w:val="none"/>
    </w:pPr>
    <w:rPr>
      <w:rFonts w:eastAsiaTheme="minorHAnsi" w:cstheme="minorBidi"/>
      <w:color w:val="231F20"/>
    </w:rPr>
  </w:style>
  <w:style w:type="character" w:styleId="CommentReference">
    <w:name w:val="annotation reference"/>
    <w:basedOn w:val="DefaultParagraphFont"/>
    <w:uiPriority w:val="99"/>
    <w:semiHidden/>
    <w:unhideWhenUsed/>
    <w:rsid w:val="00590D49"/>
    <w:rPr>
      <w:sz w:val="16"/>
      <w:szCs w:val="16"/>
    </w:rPr>
  </w:style>
  <w:style w:type="paragraph" w:styleId="CommentText">
    <w:name w:val="annotation text"/>
    <w:basedOn w:val="Normal"/>
    <w:link w:val="CommentTextChar"/>
    <w:uiPriority w:val="99"/>
    <w:unhideWhenUsed/>
    <w:rsid w:val="00590D49"/>
    <w:pPr>
      <w:spacing w:after="0" w:line="240" w:lineRule="auto"/>
      <w:jc w:val="both"/>
      <w:textboxTightWrap w:val="none"/>
    </w:pPr>
    <w:rPr>
      <w:color w:val="auto"/>
      <w:sz w:val="20"/>
      <w:szCs w:val="20"/>
      <w:lang w:eastAsia="en-GB"/>
    </w:rPr>
  </w:style>
  <w:style w:type="character" w:customStyle="1" w:styleId="CommentTextChar">
    <w:name w:val="Comment Text Char"/>
    <w:basedOn w:val="DefaultParagraphFont"/>
    <w:link w:val="CommentText"/>
    <w:uiPriority w:val="99"/>
    <w:rsid w:val="00590D49"/>
    <w:rPr>
      <w:rFonts w:ascii="Arial" w:hAnsi="Arial"/>
      <w:lang w:eastAsia="en-GB"/>
    </w:rPr>
  </w:style>
  <w:style w:type="paragraph" w:styleId="BodyText2">
    <w:name w:val="Body Text 2"/>
    <w:basedOn w:val="Normal"/>
    <w:link w:val="BodyText2Char"/>
    <w:uiPriority w:val="99"/>
    <w:semiHidden/>
    <w:unhideWhenUsed/>
    <w:rsid w:val="00590D49"/>
    <w:pPr>
      <w:spacing w:after="120" w:line="480" w:lineRule="auto"/>
    </w:pPr>
  </w:style>
  <w:style w:type="character" w:customStyle="1" w:styleId="BodyText2Char">
    <w:name w:val="Body Text 2 Char"/>
    <w:basedOn w:val="DefaultParagraphFont"/>
    <w:link w:val="BodyText2"/>
    <w:uiPriority w:val="99"/>
    <w:semiHidden/>
    <w:rsid w:val="00590D49"/>
    <w:rPr>
      <w:rFonts w:ascii="Arial" w:hAnsi="Arial"/>
      <w:color w:val="425563" w:themeColor="accent6"/>
      <w:sz w:val="24"/>
      <w:szCs w:val="24"/>
    </w:rPr>
  </w:style>
  <w:style w:type="paragraph" w:customStyle="1" w:styleId="Default">
    <w:name w:val="Default"/>
    <w:rsid w:val="007220E2"/>
    <w:pPr>
      <w:autoSpaceDE w:val="0"/>
      <w:autoSpaceDN w:val="0"/>
      <w:adjustRightInd w:val="0"/>
    </w:pPr>
    <w:rPr>
      <w:rFonts w:ascii="Arial" w:hAnsi="Arial" w:cs="Arial"/>
      <w:color w:val="000000"/>
      <w:sz w:val="24"/>
      <w:szCs w:val="24"/>
      <w:lang w:eastAsia="en-GB"/>
    </w:rPr>
  </w:style>
  <w:style w:type="paragraph" w:styleId="Revision">
    <w:name w:val="Revision"/>
    <w:hidden/>
    <w:uiPriority w:val="99"/>
    <w:semiHidden/>
    <w:rsid w:val="00483AAD"/>
    <w:rPr>
      <w:rFonts w:ascii="Arial" w:hAnsi="Arial"/>
      <w:color w:val="425563" w:themeColor="accent6"/>
      <w:sz w:val="24"/>
      <w:szCs w:val="24"/>
    </w:rPr>
  </w:style>
  <w:style w:type="character" w:styleId="FollowedHyperlink">
    <w:name w:val="FollowedHyperlink"/>
    <w:basedOn w:val="DefaultParagraphFont"/>
    <w:uiPriority w:val="99"/>
    <w:semiHidden/>
    <w:unhideWhenUsed/>
    <w:rsid w:val="002771F1"/>
    <w:rPr>
      <w:color w:val="003087" w:themeColor="followedHyperlink"/>
      <w:u w:val="single"/>
    </w:rPr>
  </w:style>
  <w:style w:type="paragraph" w:styleId="CommentSubject">
    <w:name w:val="annotation subject"/>
    <w:basedOn w:val="CommentText"/>
    <w:next w:val="CommentText"/>
    <w:link w:val="CommentSubjectChar"/>
    <w:uiPriority w:val="99"/>
    <w:semiHidden/>
    <w:unhideWhenUsed/>
    <w:rsid w:val="003F5D15"/>
    <w:pPr>
      <w:spacing w:after="240"/>
      <w:jc w:val="left"/>
      <w:textboxTightWrap w:val="lastLineOnly"/>
    </w:pPr>
    <w:rPr>
      <w:b/>
      <w:bCs/>
      <w:color w:val="425563" w:themeColor="accent6"/>
      <w:lang w:eastAsia="en-US"/>
    </w:rPr>
  </w:style>
  <w:style w:type="character" w:customStyle="1" w:styleId="CommentSubjectChar">
    <w:name w:val="Comment Subject Char"/>
    <w:basedOn w:val="CommentTextChar"/>
    <w:link w:val="CommentSubject"/>
    <w:uiPriority w:val="99"/>
    <w:semiHidden/>
    <w:rsid w:val="003F5D15"/>
    <w:rPr>
      <w:rFonts w:ascii="Arial" w:hAnsi="Arial"/>
      <w:b/>
      <w:bCs/>
      <w:color w:val="425563" w:themeColor="accent6"/>
      <w:lang w:eastAsia="en-GB"/>
    </w:rPr>
  </w:style>
  <w:style w:type="paragraph" w:customStyle="1" w:styleId="Guidance">
    <w:name w:val="Guidance"/>
    <w:basedOn w:val="BodyText"/>
    <w:link w:val="GuidanceChar"/>
    <w:qFormat/>
    <w:rsid w:val="00F616B6"/>
    <w:rPr>
      <w:i/>
      <w:iCs/>
      <w:color w:val="96888C" w:themeColor="background1" w:themeTint="80"/>
      <w:sz w:val="24"/>
      <w:szCs w:val="24"/>
    </w:rPr>
  </w:style>
  <w:style w:type="paragraph" w:customStyle="1" w:styleId="Sub-Paragraph">
    <w:name w:val="Sub-Paragraph"/>
    <w:basedOn w:val="ListParagraph"/>
    <w:link w:val="Sub-ParagraphChar"/>
    <w:qFormat/>
    <w:rsid w:val="00D80415"/>
    <w:pPr>
      <w:numPr>
        <w:ilvl w:val="2"/>
      </w:numPr>
      <w:ind w:left="1531" w:hanging="851"/>
    </w:pPr>
  </w:style>
  <w:style w:type="character" w:customStyle="1" w:styleId="GuidanceChar">
    <w:name w:val="Guidance Char"/>
    <w:basedOn w:val="BodyTextChar"/>
    <w:link w:val="Guidance"/>
    <w:rsid w:val="00F616B6"/>
    <w:rPr>
      <w:rFonts w:ascii="Arial" w:hAnsi="Arial"/>
      <w:i/>
      <w:iCs/>
      <w:color w:val="96888C" w:themeColor="background1" w:themeTint="80"/>
      <w:sz w:val="24"/>
      <w:szCs w:val="24"/>
      <w:lang w:eastAsia="en-GB"/>
    </w:rPr>
  </w:style>
  <w:style w:type="paragraph" w:customStyle="1" w:styleId="Appendix">
    <w:name w:val="Appendix"/>
    <w:basedOn w:val="Heading3"/>
    <w:qFormat/>
    <w:rsid w:val="00933EA2"/>
    <w:pPr>
      <w:numPr>
        <w:numId w:val="7"/>
      </w:numPr>
      <w:ind w:left="714" w:hanging="357"/>
      <w:outlineLvl w:val="1"/>
    </w:pPr>
    <w:rPr>
      <w:u w:val="none"/>
    </w:rPr>
  </w:style>
  <w:style w:type="character" w:customStyle="1" w:styleId="Sub-ParagraphChar">
    <w:name w:val="Sub-Paragraph Char"/>
    <w:basedOn w:val="ListParagraphChar"/>
    <w:link w:val="Sub-Paragraph"/>
    <w:rsid w:val="00D80415"/>
    <w:rPr>
      <w:rFonts w:ascii="Arial" w:hAnsi="Arial"/>
      <w:sz w:val="24"/>
      <w:szCs w:val="24"/>
    </w:rPr>
  </w:style>
  <w:style w:type="paragraph" w:styleId="FootnoteText">
    <w:name w:val="footnote text"/>
    <w:basedOn w:val="Normal"/>
    <w:link w:val="FootnoteTextChar"/>
    <w:uiPriority w:val="99"/>
    <w:semiHidden/>
    <w:unhideWhenUsed/>
    <w:rsid w:val="00CD66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66CF"/>
    <w:rPr>
      <w:rFonts w:ascii="Arial" w:hAnsi="Arial"/>
      <w:color w:val="425563" w:themeColor="accent6"/>
    </w:rPr>
  </w:style>
  <w:style w:type="table" w:styleId="GridTable1Light-Accent3">
    <w:name w:val="Grid Table 1 Light Accent 3"/>
    <w:basedOn w:val="TableNormal"/>
    <w:uiPriority w:val="46"/>
    <w:rsid w:val="00E50A6E"/>
    <w:tblPr>
      <w:tblStyleRowBandSize w:val="1"/>
      <w:tblStyleColBandSize w:val="1"/>
      <w:tblBorders>
        <w:top w:val="single" w:sz="4" w:space="0" w:color="E8EBED" w:themeColor="accent3" w:themeTint="66"/>
        <w:left w:val="single" w:sz="4" w:space="0" w:color="E8EBED" w:themeColor="accent3" w:themeTint="66"/>
        <w:bottom w:val="single" w:sz="4" w:space="0" w:color="E8EBED" w:themeColor="accent3" w:themeTint="66"/>
        <w:right w:val="single" w:sz="4" w:space="0" w:color="E8EBED" w:themeColor="accent3" w:themeTint="66"/>
        <w:insideH w:val="single" w:sz="4" w:space="0" w:color="E8EBED" w:themeColor="accent3" w:themeTint="66"/>
        <w:insideV w:val="single" w:sz="4" w:space="0" w:color="E8EBED" w:themeColor="accent3" w:themeTint="66"/>
      </w:tblBorders>
    </w:tblPr>
    <w:tblStylePr w:type="firstRow">
      <w:rPr>
        <w:b/>
        <w:bCs/>
      </w:rPr>
      <w:tblPr/>
      <w:tcPr>
        <w:tcBorders>
          <w:bottom w:val="single" w:sz="12" w:space="0" w:color="DDE1E4" w:themeColor="accent3" w:themeTint="99"/>
        </w:tcBorders>
      </w:tcPr>
    </w:tblStylePr>
    <w:tblStylePr w:type="lastRow">
      <w:rPr>
        <w:b/>
        <w:bCs/>
      </w:rPr>
      <w:tblPr/>
      <w:tcPr>
        <w:tcBorders>
          <w:top w:val="double" w:sz="2" w:space="0" w:color="DDE1E4"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654228">
      <w:bodyDiv w:val="1"/>
      <w:marLeft w:val="0"/>
      <w:marRight w:val="0"/>
      <w:marTop w:val="0"/>
      <w:marBottom w:val="0"/>
      <w:divBdr>
        <w:top w:val="none" w:sz="0" w:space="0" w:color="auto"/>
        <w:left w:val="none" w:sz="0" w:space="0" w:color="auto"/>
        <w:bottom w:val="none" w:sz="0" w:space="0" w:color="auto"/>
        <w:right w:val="none" w:sz="0" w:space="0" w:color="auto"/>
      </w:divBdr>
    </w:div>
    <w:div w:id="1633099124">
      <w:bodyDiv w:val="1"/>
      <w:marLeft w:val="0"/>
      <w:marRight w:val="0"/>
      <w:marTop w:val="0"/>
      <w:marBottom w:val="0"/>
      <w:divBdr>
        <w:top w:val="none" w:sz="0" w:space="0" w:color="auto"/>
        <w:left w:val="none" w:sz="0" w:space="0" w:color="auto"/>
        <w:bottom w:val="none" w:sz="0" w:space="0" w:color="auto"/>
        <w:right w:val="none" w:sz="0" w:space="0" w:color="auto"/>
      </w:divBdr>
    </w:div>
    <w:div w:id="1978994640">
      <w:bodyDiv w:val="1"/>
      <w:marLeft w:val="0"/>
      <w:marRight w:val="0"/>
      <w:marTop w:val="0"/>
      <w:marBottom w:val="0"/>
      <w:divBdr>
        <w:top w:val="none" w:sz="0" w:space="0" w:color="auto"/>
        <w:left w:val="none" w:sz="0" w:space="0" w:color="auto"/>
        <w:bottom w:val="none" w:sz="0" w:space="0" w:color="auto"/>
        <w:right w:val="none" w:sz="0" w:space="0" w:color="auto"/>
      </w:divBdr>
    </w:div>
    <w:div w:id="210569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gland.nhs.uk/publication/managing-conflicts-of-interest-in-the-nhs-guidance-for-staff-and-organisation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the-7-principles-of-public-lif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gland.nhs.uk/publication/standards-of-business-conduct-polic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Petch\Downloads\Long%20document%20template%202.dotx" TargetMode="External"/></Relationships>
</file>

<file path=word/theme/theme1.xml><?xml version="1.0" encoding="utf-8"?>
<a:theme xmlns:a="http://schemas.openxmlformats.org/drawingml/2006/main" name="Office">
  <a:themeElements>
    <a:clrScheme name="NHS England">
      <a:dk1>
        <a:srgbClr val="FFFFFF"/>
      </a:dk1>
      <a:lt1>
        <a:srgbClr val="231F20"/>
      </a:lt1>
      <a:dk2>
        <a:srgbClr val="005EB8"/>
      </a:dk2>
      <a:lt2>
        <a:srgbClr val="F4F6F8"/>
      </a:lt2>
      <a:accent1>
        <a:srgbClr val="003087"/>
      </a:accent1>
      <a:accent2>
        <a:srgbClr val="768692"/>
      </a:accent2>
      <a:accent3>
        <a:srgbClr val="C7CED3"/>
      </a:accent3>
      <a:accent4>
        <a:srgbClr val="00A9CE"/>
      </a:accent4>
      <a:accent5>
        <a:srgbClr val="00A499"/>
      </a:accent5>
      <a:accent6>
        <a:srgbClr val="425563"/>
      </a:accent6>
      <a:hlink>
        <a:srgbClr val="005EB8"/>
      </a:hlink>
      <a:folHlink>
        <a:srgbClr val="0030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id="{2287BFF7-2EE1-214C-8DD0-80A2BE07D988}" vid="{DEE7D4AF-7679-6A44-8E23-0727F93BFD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8ffd0a-1057-460a-802e-ed515d5b3d92">
      <Terms xmlns="http://schemas.microsoft.com/office/infopath/2007/PartnerControls"/>
    </lcf76f155ced4ddcb4097134ff3c332f>
    <TaxCatchAll xmlns="cccaf3ac-2de9-44d4-aa31-54302fceb5f7" xsi:nil="true"/>
    <Review_x0020_Date xmlns="6c8ffd0a-1057-460a-802e-ed515d5b3d9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2B68355BFE3E4587D689A82E27F341" ma:contentTypeVersion="30" ma:contentTypeDescription="Create a new document." ma:contentTypeScope="" ma:versionID="5ceddf061adf1263506b60be970cedd4">
  <xsd:schema xmlns:xsd="http://www.w3.org/2001/XMLSchema" xmlns:xs="http://www.w3.org/2001/XMLSchema" xmlns:p="http://schemas.microsoft.com/office/2006/metadata/properties" xmlns:ns2="6c8ffd0a-1057-460a-802e-ed515d5b3d92" xmlns:ns3="51bfcd92-eb3e-40f4-8778-2bbfb88a890b" xmlns:ns4="cccaf3ac-2de9-44d4-aa31-54302fceb5f7" targetNamespace="http://schemas.microsoft.com/office/2006/metadata/properties" ma:root="true" ma:fieldsID="6618b199306e3f56f56e913f8150fe27" ns2:_="" ns3:_="" ns4:_="">
    <xsd:import namespace="6c8ffd0a-1057-460a-802e-ed515d5b3d92"/>
    <xsd:import namespace="51bfcd92-eb3e-40f4-8778-2bbfb88a890b"/>
    <xsd:import namespace="cccaf3ac-2de9-44d4-aa31-54302fceb5f7"/>
    <xsd:element name="properties">
      <xsd:complexType>
        <xsd:sequence>
          <xsd:element name="documentManagement">
            <xsd:complexType>
              <xsd:all>
                <xsd:element ref="ns2:MediaLengthInSeconds" minOccurs="0"/>
                <xsd:element ref="ns2:Review_x0020_Date"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8ffd0a-1057-460a-802e-ed515d5b3d92" elementFormDefault="qualified">
    <xsd:import namespace="http://schemas.microsoft.com/office/2006/documentManagement/types"/>
    <xsd:import namespace="http://schemas.microsoft.com/office/infopath/2007/PartnerControls"/>
    <xsd:element name="MediaLengthInSeconds" ma:index="8" nillable="true" ma:displayName="MediaLengthInSeconds" ma:hidden="true" ma:internalName="MediaLengthInSeconds" ma:readOnly="true">
      <xsd:simpleType>
        <xsd:restriction base="dms:Unknown"/>
      </xsd:simpleType>
    </xsd:element>
    <xsd:element name="Review_x0020_Date" ma:index="9" nillable="true" ma:displayName="Review date" ma:indexed="true" ma:internalName="Review_x0020_Dat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43b0bdb-28a8-4814-9fb9-624c17c095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bfcd92-eb3e-40f4-8778-2bbfb88a89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caf3ac-2de9-44d4-aa31-54302fceb5f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fd61aa-f1bb-422b-ba48-68343f7c84c9}" ma:internalName="TaxCatchAll" ma:showField="CatchAllData" ma:web="51bfcd92-eb3e-40f4-8778-2bbfb88a89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161B6-D9A2-4285-B5A1-A504549C808D}">
  <ds:schemaRefs>
    <ds:schemaRef ds:uri="http://schemas.microsoft.com/sharepoint/v3/contenttype/forms"/>
  </ds:schemaRefs>
</ds:datastoreItem>
</file>

<file path=customXml/itemProps2.xml><?xml version="1.0" encoding="utf-8"?>
<ds:datastoreItem xmlns:ds="http://schemas.openxmlformats.org/officeDocument/2006/customXml" ds:itemID="{5818218F-AB00-4272-A716-DA4688C85ECA}">
  <ds:schemaRefs>
    <ds:schemaRef ds:uri="http://purl.org/dc/dcmitype/"/>
    <ds:schemaRef ds:uri="http://purl.org/dc/terms/"/>
    <ds:schemaRef ds:uri="http://schemas.microsoft.com/office/infopath/2007/PartnerControls"/>
    <ds:schemaRef ds:uri="http://purl.org/dc/elements/1.1/"/>
    <ds:schemaRef ds:uri="http://www.w3.org/XML/1998/namespace"/>
    <ds:schemaRef ds:uri="http://schemas.microsoft.com/office/2006/metadata/properties"/>
    <ds:schemaRef ds:uri="6c8ffd0a-1057-460a-802e-ed515d5b3d92"/>
    <ds:schemaRef ds:uri="http://schemas.microsoft.com/office/2006/documentManagement/types"/>
    <ds:schemaRef ds:uri="cccaf3ac-2de9-44d4-aa31-54302fceb5f7"/>
    <ds:schemaRef ds:uri="51bfcd92-eb3e-40f4-8778-2bbfb88a890b"/>
    <ds:schemaRef ds:uri="http://schemas.openxmlformats.org/package/2006/metadata/core-properties"/>
  </ds:schemaRefs>
</ds:datastoreItem>
</file>

<file path=customXml/itemProps3.xml><?xml version="1.0" encoding="utf-8"?>
<ds:datastoreItem xmlns:ds="http://schemas.openxmlformats.org/officeDocument/2006/customXml" ds:itemID="{44D6552A-5EF3-48CA-93DE-D7D9E162F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8ffd0a-1057-460a-802e-ed515d5b3d92"/>
    <ds:schemaRef ds:uri="51bfcd92-eb3e-40f4-8778-2bbfb88a890b"/>
    <ds:schemaRef ds:uri="cccaf3ac-2de9-44d4-aa31-54302fceb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4825C8-00AD-7741-B345-8334FE04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Long document template 2</Template>
  <TotalTime>9</TotalTime>
  <Pages>11</Pages>
  <Words>2953</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Joint Commissioning Consortium</vt:lpstr>
    </vt:vector>
  </TitlesOfParts>
  <Company/>
  <LinksUpToDate>false</LinksUpToDate>
  <CharactersWithSpaces>19752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Commissioning Consortium</dc:title>
  <dc:subject/>
  <dc:creator>Geoff Stokes</dc:creator>
  <cp:keywords/>
  <cp:lastModifiedBy>ATKIN, Kim (NHS BEDFORDSHIRE, LUTON AND MILTON KEYNES ICB - M1J4Y)</cp:lastModifiedBy>
  <cp:revision>5</cp:revision>
  <cp:lastPrinted>2016-07-14T09:27:00Z</cp:lastPrinted>
  <dcterms:created xsi:type="dcterms:W3CDTF">2024-02-23T11:27:00Z</dcterms:created>
  <dcterms:modified xsi:type="dcterms:W3CDTF">2024-03-12T08:25:00Z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0x010100D82B68355BFE3E4587D689A82E27F341</vt:lpwstr>
  </property>
  <property fmtid="{D5CDD505-2E9C-101B-9397-08002B2CF9AE}" pid="3" name="_dlc_policyId">
    <vt:lpwstr>0x010100248FFECF8F0D554792D64B70CF7BF038|1875765322</vt:lpwstr>
  </property>
  <property fmtid="{D5CDD505-2E9C-101B-9397-08002B2CF9AE}" pid="4"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5" name="InformationType">
    <vt:lpwstr>58;#Template|aff1a68b-1933-4dcf-8d00-314af96fd52f</vt:lpwstr>
  </property>
  <property fmtid="{D5CDD505-2E9C-101B-9397-08002B2CF9AE}" pid="6" name="PortfolioCode">
    <vt:lpwstr>1;#P0404/00 - Communications [Corporate Function-Digital Transformation - Beverley Bryant]|4d1365a3-4553-4328-b183-fb2da2713d14</vt:lpwstr>
  </property>
  <property fmtid="{D5CDD505-2E9C-101B-9397-08002B2CF9AE}" pid="7" name="MediaServiceImageTags">
    <vt:lpwstr/>
  </property>
  <property fmtid="{D5CDD505-2E9C-101B-9397-08002B2CF9AE}" pid="8" name="Version">
    <vt:r8>0.06</vt:r8>
  </property>
  <property fmtid="{D5CDD505-2E9C-101B-9397-08002B2CF9AE}" pid="9" name="Status">
    <vt:lpwstr>DRAFT</vt:lpwstr>
  </property>
</Properties>
</file>